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FBB7CFC" w:rsidR="007C685E" w:rsidRDefault="007C685E" w:rsidP="006C12C0">
      <w:pPr>
        <w:jc w:val="center"/>
        <w:rPr>
          <w:rFonts w:eastAsiaTheme="majorEastAsia" w:cs="Arial"/>
          <w:b/>
          <w:color w:val="FFD006"/>
          <w:sz w:val="72"/>
          <w:szCs w:val="72"/>
          <w:u w:val="single" w:color="FFD006"/>
          <w:lang w:eastAsia="ja-JP"/>
        </w:rPr>
      </w:pPr>
    </w:p>
    <w:p w14:paraId="2E47F3DE" w14:textId="56B6DEBC" w:rsidR="007C685E" w:rsidRPr="00EA743B" w:rsidRDefault="006A7689" w:rsidP="006C12C0">
      <w:pPr>
        <w:jc w:val="center"/>
        <w:rPr>
          <w:rFonts w:eastAsiaTheme="majorEastAsia" w:cs="Arial"/>
          <w:b/>
          <w:color w:val="FF6900"/>
          <w:sz w:val="72"/>
          <w:szCs w:val="72"/>
          <w:u w:val="single" w:color="FFD006"/>
          <w:lang w:eastAsia="ja-JP"/>
        </w:rPr>
      </w:pPr>
      <w:r>
        <w:rPr>
          <w:noProof/>
          <w:lang w:eastAsia="en-GB"/>
        </w:rPr>
        <w:drawing>
          <wp:anchor distT="0" distB="0" distL="114300" distR="114300" simplePos="0" relativeHeight="251659264" behindDoc="1" locked="0" layoutInCell="1" allowOverlap="1" wp14:anchorId="48578C89" wp14:editId="408BB0A2">
            <wp:simplePos x="0" y="0"/>
            <wp:positionH relativeFrom="margin">
              <wp:align>center</wp:align>
            </wp:positionH>
            <wp:positionV relativeFrom="paragraph">
              <wp:posOffset>125730</wp:posOffset>
            </wp:positionV>
            <wp:extent cx="3763645" cy="876300"/>
            <wp:effectExtent l="0" t="0" r="8255" b="0"/>
            <wp:wrapTight wrapText="bothSides">
              <wp:wrapPolygon edited="0">
                <wp:start x="0" y="0"/>
                <wp:lineTo x="0" y="21130"/>
                <wp:lineTo x="21538" y="21130"/>
                <wp:lineTo x="2153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645" cy="876300"/>
                    </a:xfrm>
                    <a:prstGeom prst="rect">
                      <a:avLst/>
                    </a:prstGeom>
                    <a:noFill/>
                  </pic:spPr>
                </pic:pic>
              </a:graphicData>
            </a:graphic>
            <wp14:sizeRelH relativeFrom="margin">
              <wp14:pctWidth>0</wp14:pctWidth>
            </wp14:sizeRelH>
            <wp14:sizeRelV relativeFrom="margin">
              <wp14:pctHeight>0</wp14:pctHeight>
            </wp14:sizeRelV>
          </wp:anchor>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4C37F132"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Accessibility</w:t>
      </w:r>
      <w:r w:rsidR="00883134">
        <w:rPr>
          <w:rFonts w:eastAsiaTheme="majorEastAsia" w:cs="Arial"/>
          <w:color w:val="000000" w:themeColor="text1"/>
          <w:sz w:val="72"/>
          <w:szCs w:val="80"/>
          <w:lang w:val="en-US" w:eastAsia="ja-JP"/>
        </w:rPr>
        <w:t xml:space="preserve"> Policy</w:t>
      </w:r>
      <w:r>
        <w:rPr>
          <w:rFonts w:eastAsiaTheme="majorEastAsia" w:cs="Arial"/>
          <w:color w:val="000000" w:themeColor="text1"/>
          <w:sz w:val="72"/>
          <w:szCs w:val="80"/>
          <w:lang w:val="en-US" w:eastAsia="ja-JP"/>
        </w:rPr>
        <w:t xml:space="preserve">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63C87044" w:rsidR="006A7689" w:rsidRPr="007271AF" w:rsidRDefault="00180178" w:rsidP="003F31D0">
            <w:pPr>
              <w:spacing w:line="276" w:lineRule="auto"/>
              <w:jc w:val="both"/>
            </w:pPr>
            <w:r>
              <w:t>Claire Lapworth</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3E5BD5CD" w14:textId="77777777" w:rsidR="00824FDF" w:rsidRDefault="00824FDF" w:rsidP="003F31D0">
            <w:pPr>
              <w:spacing w:line="276" w:lineRule="auto"/>
              <w:jc w:val="both"/>
            </w:pPr>
          </w:p>
          <w:p w14:paraId="60588B3E" w14:textId="3AFEF641" w:rsidR="006A7689" w:rsidRDefault="009A07D2" w:rsidP="003F31D0">
            <w:pPr>
              <w:spacing w:line="276" w:lineRule="auto"/>
              <w:jc w:val="both"/>
            </w:pPr>
            <w:r>
              <w:t>18</w:t>
            </w:r>
            <w:r w:rsidR="00180178" w:rsidRPr="00180178">
              <w:rPr>
                <w:vertAlign w:val="superscript"/>
              </w:rPr>
              <w:t>th</w:t>
            </w:r>
            <w:r w:rsidR="00180178">
              <w:t xml:space="preserve"> November 2025</w:t>
            </w:r>
          </w:p>
        </w:tc>
      </w:tr>
      <w:tr w:rsidR="00824FDF" w14:paraId="3907796F" w14:textId="77777777" w:rsidTr="003F31D0">
        <w:trPr>
          <w:trHeight w:val="624"/>
        </w:trPr>
        <w:tc>
          <w:tcPr>
            <w:tcW w:w="2813" w:type="dxa"/>
            <w:tcBorders>
              <w:top w:val="single" w:sz="2" w:space="0" w:color="auto"/>
              <w:bottom w:val="single" w:sz="4" w:space="0" w:color="auto"/>
            </w:tcBorders>
          </w:tcPr>
          <w:p w14:paraId="51908D29" w14:textId="77777777" w:rsidR="00824FDF" w:rsidRDefault="00824FDF" w:rsidP="003F31D0">
            <w:pPr>
              <w:spacing w:line="276" w:lineRule="auto"/>
              <w:jc w:val="both"/>
            </w:pPr>
          </w:p>
          <w:p w14:paraId="74B337AE" w14:textId="4F19FBCF" w:rsidR="006A7689" w:rsidRPr="007271AF" w:rsidRDefault="004E6E2A" w:rsidP="003F31D0">
            <w:pPr>
              <w:spacing w:line="276" w:lineRule="auto"/>
              <w:jc w:val="both"/>
            </w:pPr>
            <w:r>
              <w:t>Sharon Redhead</w:t>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3F68D81A" w14:textId="77777777" w:rsidR="00824FDF" w:rsidRDefault="00824FDF" w:rsidP="003F31D0">
            <w:pPr>
              <w:spacing w:line="276" w:lineRule="auto"/>
              <w:jc w:val="both"/>
            </w:pPr>
          </w:p>
          <w:p w14:paraId="71FE04B5" w14:textId="0E6692B6" w:rsidR="006A7689" w:rsidRDefault="009A07D2" w:rsidP="003F31D0">
            <w:pPr>
              <w:spacing w:line="276" w:lineRule="auto"/>
              <w:jc w:val="both"/>
            </w:pPr>
            <w:r>
              <w:t>18</w:t>
            </w:r>
            <w:r w:rsidR="00180178" w:rsidRPr="00180178">
              <w:rPr>
                <w:vertAlign w:val="superscript"/>
              </w:rPr>
              <w:t>th</w:t>
            </w:r>
            <w:r w:rsidR="00180178">
              <w:t xml:space="preserve"> November 2025</w:t>
            </w:r>
          </w:p>
        </w:tc>
      </w:tr>
    </w:tbl>
    <w:p w14:paraId="1FDAEB1D" w14:textId="77777777" w:rsidR="007831D6" w:rsidRDefault="007831D6" w:rsidP="00BF3F57">
      <w:pPr>
        <w:rPr>
          <w:b/>
          <w:bCs/>
          <w:sz w:val="32"/>
          <w:szCs w:val="32"/>
        </w:rPr>
      </w:pPr>
    </w:p>
    <w:p w14:paraId="519EF227" w14:textId="77777777" w:rsidR="003B78F4" w:rsidRDefault="003B78F4" w:rsidP="00BF3F57">
      <w:pPr>
        <w:rPr>
          <w:b/>
          <w:bCs/>
          <w:sz w:val="32"/>
          <w:szCs w:val="32"/>
        </w:rPr>
      </w:pPr>
    </w:p>
    <w:p w14:paraId="375D207F" w14:textId="77777777" w:rsidR="003B78F4" w:rsidRDefault="003B78F4" w:rsidP="00BF3F57">
      <w:pPr>
        <w:rPr>
          <w:b/>
          <w:bCs/>
          <w:sz w:val="32"/>
          <w:szCs w:val="32"/>
        </w:rPr>
      </w:pPr>
    </w:p>
    <w:p w14:paraId="4AF95956" w14:textId="77777777" w:rsidR="003B78F4" w:rsidRDefault="003B78F4" w:rsidP="00BF3F57">
      <w:pPr>
        <w:rPr>
          <w:b/>
          <w:bCs/>
          <w:sz w:val="32"/>
          <w:szCs w:val="32"/>
        </w:rPr>
      </w:pPr>
    </w:p>
    <w:p w14:paraId="2052888C" w14:textId="77777777" w:rsidR="003B78F4" w:rsidRDefault="003B78F4" w:rsidP="00BF3F57">
      <w:pPr>
        <w:rPr>
          <w:b/>
          <w:bCs/>
          <w:sz w:val="32"/>
          <w:szCs w:val="32"/>
        </w:rPr>
      </w:pPr>
    </w:p>
    <w:p w14:paraId="15BB98F5" w14:textId="604706C0" w:rsidR="00A23725" w:rsidRDefault="00A23725" w:rsidP="00BF3F57">
      <w:pPr>
        <w:rPr>
          <w:b/>
          <w:bCs/>
          <w:sz w:val="32"/>
          <w:szCs w:val="32"/>
        </w:rPr>
      </w:pPr>
      <w:r w:rsidRPr="00BF3F57">
        <w:rPr>
          <w:b/>
          <w:bCs/>
          <w:sz w:val="32"/>
          <w:szCs w:val="32"/>
        </w:rPr>
        <w:lastRenderedPageBreak/>
        <w:t>Contents:</w:t>
      </w:r>
    </w:p>
    <w:p w14:paraId="2E3BA08D" w14:textId="3DB6DC6F" w:rsidR="00607313" w:rsidRPr="009D548B" w:rsidRDefault="00EE2AB5" w:rsidP="003F31D0">
      <w:pPr>
        <w:spacing w:before="200"/>
        <w:rPr>
          <w:rFonts w:cs="Arial"/>
        </w:rPr>
      </w:pPr>
      <w:hyperlink w:anchor="statementofintent" w:history="1">
        <w:r w:rsidRPr="009D548B">
          <w:rPr>
            <w:rStyle w:val="Hyperlink"/>
            <w:color w:val="auto"/>
            <w:u w:val="none"/>
          </w:rPr>
          <w:t>Statement of intent</w:t>
        </w:r>
      </w:hyperlink>
    </w:p>
    <w:p w14:paraId="14741009" w14:textId="1C2F1F83" w:rsidR="00F70795" w:rsidRPr="009D548B" w:rsidRDefault="00F70795" w:rsidP="00427373">
      <w:pPr>
        <w:pStyle w:val="ListParagraph"/>
        <w:numPr>
          <w:ilvl w:val="0"/>
          <w:numId w:val="10"/>
        </w:numPr>
        <w:spacing w:before="200"/>
      </w:pPr>
      <w:hyperlink w:anchor="Legalframework" w:history="1">
        <w:r w:rsidRPr="009D548B">
          <w:rPr>
            <w:rStyle w:val="Hyperlink"/>
            <w:color w:val="auto"/>
            <w:u w:val="none"/>
          </w:rPr>
          <w:t>Legal framework</w:t>
        </w:r>
      </w:hyperlink>
    </w:p>
    <w:p w14:paraId="686CC5F3" w14:textId="1BE55A55" w:rsidR="00F70795" w:rsidRPr="009D548B" w:rsidRDefault="00F70795" w:rsidP="00427373">
      <w:pPr>
        <w:pStyle w:val="ListParagraph"/>
        <w:numPr>
          <w:ilvl w:val="0"/>
          <w:numId w:val="10"/>
        </w:numPr>
        <w:spacing w:before="200"/>
      </w:pPr>
      <w:hyperlink w:anchor="Rolesandresponsibilities" w:history="1">
        <w:r w:rsidRPr="009D548B">
          <w:rPr>
            <w:rStyle w:val="Hyperlink"/>
            <w:color w:val="auto"/>
            <w:u w:val="none"/>
          </w:rPr>
          <w:t>Roles and responsibilities</w:t>
        </w:r>
      </w:hyperlink>
      <w:r w:rsidRPr="009D548B">
        <w:t xml:space="preserve"> </w:t>
      </w:r>
    </w:p>
    <w:p w14:paraId="51B40CA3" w14:textId="28486F6D" w:rsidR="00F40138" w:rsidRPr="009D548B" w:rsidRDefault="005627F3" w:rsidP="00F70795">
      <w:pPr>
        <w:pStyle w:val="ListParagraph"/>
        <w:numPr>
          <w:ilvl w:val="0"/>
          <w:numId w:val="10"/>
        </w:numPr>
        <w:spacing w:before="200"/>
        <w:rPr>
          <w:rStyle w:val="Hyperlink"/>
          <w:color w:val="auto"/>
          <w:u w:val="none"/>
        </w:rPr>
      </w:pPr>
      <w:r w:rsidRPr="009D548B">
        <w:rPr>
          <w:b/>
          <w:bCs/>
          <w:shd w:val="clear" w:color="auto" w:fill="47D7AC"/>
        </w:rPr>
        <w:fldChar w:fldCharType="begin"/>
      </w:r>
      <w:r w:rsidRPr="009D548B">
        <w:rPr>
          <w:b/>
          <w:bCs/>
          <w:shd w:val="clear" w:color="auto" w:fill="47D7AC"/>
        </w:rPr>
        <w:instrText xml:space="preserve"> HYPERLINK  \l "Accessibilityadit" </w:instrText>
      </w:r>
      <w:r w:rsidRPr="009D548B">
        <w:rPr>
          <w:b/>
          <w:bCs/>
          <w:shd w:val="clear" w:color="auto" w:fill="47D7AC"/>
        </w:rPr>
      </w:r>
      <w:r w:rsidRPr="009D548B">
        <w:rPr>
          <w:b/>
          <w:bCs/>
          <w:shd w:val="clear" w:color="auto" w:fill="47D7AC"/>
        </w:rPr>
        <w:fldChar w:fldCharType="separate"/>
      </w:r>
      <w:r w:rsidR="00607313" w:rsidRPr="009D548B">
        <w:rPr>
          <w:rStyle w:val="Hyperlink"/>
          <w:color w:val="auto"/>
          <w:u w:val="none"/>
        </w:rPr>
        <w:t xml:space="preserve">The </w:t>
      </w:r>
      <w:r w:rsidR="00427373" w:rsidRPr="009D548B">
        <w:rPr>
          <w:rStyle w:val="Hyperlink"/>
          <w:color w:val="auto"/>
          <w:u w:val="none"/>
        </w:rPr>
        <w:t>A</w:t>
      </w:r>
      <w:r w:rsidR="00607313" w:rsidRPr="009D548B">
        <w:rPr>
          <w:rStyle w:val="Hyperlink"/>
          <w:color w:val="auto"/>
          <w:u w:val="none"/>
        </w:rPr>
        <w:t xml:space="preserve">ccessibility </w:t>
      </w:r>
      <w:r w:rsidR="00427373" w:rsidRPr="009D548B">
        <w:rPr>
          <w:rStyle w:val="Hyperlink"/>
          <w:color w:val="auto"/>
          <w:u w:val="none"/>
        </w:rPr>
        <w:t>A</w:t>
      </w:r>
      <w:r w:rsidR="00607313" w:rsidRPr="009D548B">
        <w:rPr>
          <w:rStyle w:val="Hyperlink"/>
          <w:color w:val="auto"/>
          <w:u w:val="none"/>
        </w:rPr>
        <w:t xml:space="preserve">udit </w:t>
      </w:r>
    </w:p>
    <w:p w14:paraId="3FAF662C" w14:textId="68D09C16" w:rsidR="00607313" w:rsidRPr="009D548B" w:rsidRDefault="005627F3" w:rsidP="00427373">
      <w:pPr>
        <w:pStyle w:val="ListParagraph"/>
        <w:numPr>
          <w:ilvl w:val="0"/>
          <w:numId w:val="10"/>
        </w:numPr>
        <w:spacing w:before="200"/>
      </w:pPr>
      <w:r w:rsidRPr="009D548B">
        <w:rPr>
          <w:b/>
          <w:bCs/>
          <w:shd w:val="clear" w:color="auto" w:fill="47D7AC"/>
        </w:rPr>
        <w:fldChar w:fldCharType="end"/>
      </w:r>
      <w:hyperlink w:anchor="_Planning_duty_1:" w:history="1">
        <w:r w:rsidR="00607313" w:rsidRPr="009D548B">
          <w:rPr>
            <w:rStyle w:val="Hyperlink"/>
            <w:color w:val="auto"/>
            <w:u w:val="none"/>
          </w:rPr>
          <w:t>Planning duty 1: Curriculum</w:t>
        </w:r>
      </w:hyperlink>
      <w:r w:rsidR="00607313" w:rsidRPr="009D548B">
        <w:t xml:space="preserve"> </w:t>
      </w:r>
    </w:p>
    <w:p w14:paraId="74304410" w14:textId="3387691C" w:rsidR="00607313" w:rsidRPr="009D548B" w:rsidRDefault="00607313" w:rsidP="00427373">
      <w:pPr>
        <w:pStyle w:val="ListParagraph"/>
        <w:numPr>
          <w:ilvl w:val="0"/>
          <w:numId w:val="10"/>
        </w:numPr>
        <w:spacing w:before="200"/>
      </w:pPr>
      <w:hyperlink w:anchor="_Planning_duty_2:_1" w:history="1">
        <w:r w:rsidRPr="009D548B">
          <w:rPr>
            <w:rStyle w:val="Hyperlink"/>
            <w:color w:val="auto"/>
            <w:u w:val="none"/>
          </w:rPr>
          <w:t>Planning duty 2: Physical environment</w:t>
        </w:r>
      </w:hyperlink>
      <w:r w:rsidRPr="009D548B">
        <w:t xml:space="preserve"> </w:t>
      </w:r>
    </w:p>
    <w:p w14:paraId="4E3A18E9" w14:textId="57FE8F5F" w:rsidR="00607313" w:rsidRPr="009D548B" w:rsidRDefault="00607313" w:rsidP="00427373">
      <w:pPr>
        <w:pStyle w:val="ListParagraph"/>
        <w:numPr>
          <w:ilvl w:val="0"/>
          <w:numId w:val="10"/>
        </w:numPr>
        <w:spacing w:before="200"/>
      </w:pPr>
      <w:hyperlink w:anchor="_Planning_duty_3:" w:history="1">
        <w:r w:rsidRPr="009D548B">
          <w:rPr>
            <w:rStyle w:val="Hyperlink"/>
            <w:color w:val="auto"/>
            <w:u w:val="none"/>
          </w:rPr>
          <w:t>Planning duty 3: Information</w:t>
        </w:r>
      </w:hyperlink>
      <w:r w:rsidRPr="009D548B">
        <w:t xml:space="preserve"> </w:t>
      </w:r>
    </w:p>
    <w:p w14:paraId="5BCF0E98" w14:textId="6E277423" w:rsidR="00F270A6" w:rsidRPr="009D548B" w:rsidRDefault="009B19FE" w:rsidP="00427373">
      <w:pPr>
        <w:pStyle w:val="ListParagraph"/>
        <w:numPr>
          <w:ilvl w:val="0"/>
          <w:numId w:val="10"/>
        </w:numPr>
        <w:spacing w:before="200"/>
      </w:pPr>
      <w:hyperlink w:anchor="_Monitoring_and_review_1" w:history="1">
        <w:r w:rsidRPr="009D548B">
          <w:rPr>
            <w:rStyle w:val="Hyperlink"/>
            <w:color w:val="auto"/>
            <w:u w:val="none"/>
          </w:rPr>
          <w:t>Monitoring and review</w:t>
        </w:r>
      </w:hyperlink>
    </w:p>
    <w:p w14:paraId="5A3C0D31" w14:textId="77777777" w:rsidR="007831D6" w:rsidRDefault="00A23725" w:rsidP="003F31D0">
      <w:pPr>
        <w:spacing w:before="200"/>
      </w:pPr>
      <w:r w:rsidRPr="00607313">
        <w:br w:type="page"/>
      </w:r>
      <w:bookmarkStart w:id="0" w:name="_Statement_of_Intent"/>
      <w:bookmarkStart w:id="1" w:name="_Statement_of_intent_1"/>
      <w:bookmarkStart w:id="2" w:name="statementofintent"/>
      <w:bookmarkStart w:id="3" w:name="accessibilityplan"/>
      <w:bookmarkEnd w:id="0"/>
      <w:bookmarkEnd w:id="1"/>
      <w:bookmarkEnd w:id="2"/>
    </w:p>
    <w:p w14:paraId="04A90F0C" w14:textId="77777777" w:rsidR="007831D6" w:rsidRDefault="007831D6" w:rsidP="007831D6">
      <w:pPr>
        <w:spacing w:after="0"/>
        <w:jc w:val="center"/>
        <w:rPr>
          <w:rFonts w:cstheme="minorHAnsi"/>
          <w:b/>
          <w:bCs/>
          <w:color w:val="201F1E"/>
          <w:sz w:val="24"/>
          <w:szCs w:val="24"/>
          <w:shd w:val="clear" w:color="auto" w:fill="FFFFFF"/>
        </w:rPr>
      </w:pPr>
      <w:r w:rsidRPr="00A83892">
        <w:rPr>
          <w:rFonts w:cstheme="minorHAnsi"/>
          <w:b/>
          <w:bCs/>
          <w:color w:val="201F1E"/>
          <w:sz w:val="24"/>
          <w:szCs w:val="24"/>
          <w:shd w:val="clear" w:color="auto" w:fill="FFFFFF"/>
        </w:rPr>
        <w:lastRenderedPageBreak/>
        <w:t>School Vision</w:t>
      </w:r>
    </w:p>
    <w:p w14:paraId="64B2F049" w14:textId="77777777" w:rsidR="007831D6" w:rsidRPr="00A83892" w:rsidRDefault="007831D6" w:rsidP="007831D6">
      <w:pPr>
        <w:spacing w:after="0"/>
        <w:jc w:val="center"/>
        <w:rPr>
          <w:rFonts w:cstheme="minorHAnsi"/>
          <w:b/>
          <w:bCs/>
          <w:color w:val="201F1E"/>
          <w:sz w:val="24"/>
          <w:szCs w:val="24"/>
          <w:shd w:val="clear" w:color="auto" w:fill="FFFFFF"/>
        </w:rPr>
      </w:pPr>
    </w:p>
    <w:p w14:paraId="3D9203D3" w14:textId="77777777" w:rsidR="004A2993" w:rsidRPr="005B2977" w:rsidRDefault="004A2993" w:rsidP="004A2993">
      <w:pPr>
        <w:jc w:val="both"/>
      </w:pPr>
      <w:r w:rsidRPr="005B2977">
        <w:t>We believe every child has the potential to learn and grow, regardless of their ability.  We believe every child should have opportunities and challenges to help them to develop to their full potential and become fully prepared to take a part in society.  We believe in striving towards excellence throughout our provision through training and development of staff. We will constantly seek innovative ways to engage and challenge our pupils through our curriculum and the whole of school life regardless of ability, need, medical diagnosis or any other presenting difficulty.</w:t>
      </w:r>
    </w:p>
    <w:p w14:paraId="25A999E9" w14:textId="77777777" w:rsidR="004A2993" w:rsidRDefault="004A2993" w:rsidP="004A2993">
      <w:pPr>
        <w:spacing w:before="100" w:after="100"/>
        <w:jc w:val="both"/>
        <w:rPr>
          <w:b/>
        </w:rPr>
      </w:pPr>
      <w:bookmarkStart w:id="4" w:name="_Ou_r_aims"/>
      <w:bookmarkEnd w:id="4"/>
      <w:r w:rsidRPr="00B30B1B">
        <w:t xml:space="preserve">At Dryden School we believe all children have a right to a broad, balanced and relevant education which provides continuity and progression and takes individual differences into account. Our curriculum is flexible enough to meet the needs of all our students as they are signposted </w:t>
      </w:r>
      <w:r>
        <w:t>towards pre-formal, semi-formal and formal pathways</w:t>
      </w:r>
      <w:r w:rsidRPr="00B30B1B">
        <w:t xml:space="preserve"> to achieve their potential. Work in school, </w:t>
      </w:r>
      <w:proofErr w:type="gramStart"/>
      <w:r w:rsidRPr="00B30B1B">
        <w:t>therefore</w:t>
      </w:r>
      <w:proofErr w:type="gramEnd"/>
      <w:r w:rsidRPr="00B30B1B">
        <w:t xml:space="preserve"> is designed to meet the often very diverse needs, of all </w:t>
      </w:r>
      <w:r>
        <w:t>students</w:t>
      </w:r>
      <w:r w:rsidRPr="00B30B1B">
        <w:t xml:space="preserve"> and the statutory requirements of their personal EHCP. We are passionate in promoting pupil engagement, differentiation and personali</w:t>
      </w:r>
      <w:r>
        <w:t>s</w:t>
      </w:r>
      <w:r w:rsidRPr="00B30B1B">
        <w:t>ation</w:t>
      </w:r>
      <w:r>
        <w:t xml:space="preserve"> and overcoming any presenting potential barriers to learning</w:t>
      </w:r>
      <w:r w:rsidRPr="00B30B1B">
        <w:t xml:space="preserve">. Our curriculum is underpinned and driven by our commitment to promoting communication, functionality, independence and wellbeing. Our curriculum prepares </w:t>
      </w:r>
      <w:proofErr w:type="gramStart"/>
      <w:r w:rsidRPr="00B30B1B">
        <w:rPr>
          <w:b/>
        </w:rPr>
        <w:t>all</w:t>
      </w:r>
      <w:r w:rsidRPr="00B30B1B">
        <w:t xml:space="preserve"> of</w:t>
      </w:r>
      <w:proofErr w:type="gramEnd"/>
      <w:r w:rsidRPr="00B30B1B">
        <w:t xml:space="preserve"> our students for </w:t>
      </w:r>
      <w:r w:rsidRPr="00B30B1B">
        <w:rPr>
          <w:b/>
        </w:rPr>
        <w:t>adulthood.</w:t>
      </w:r>
    </w:p>
    <w:p w14:paraId="586A64C7" w14:textId="77777777" w:rsidR="007831D6" w:rsidRDefault="007831D6" w:rsidP="003F31D0">
      <w:pPr>
        <w:spacing w:before="200"/>
      </w:pPr>
    </w:p>
    <w:p w14:paraId="43603869" w14:textId="36DD0736" w:rsidR="00BF3F57" w:rsidRDefault="00EE2AB5" w:rsidP="003F31D0">
      <w:pPr>
        <w:spacing w:before="200"/>
        <w:rPr>
          <w:b/>
          <w:bCs/>
          <w:sz w:val="28"/>
          <w:szCs w:val="28"/>
        </w:rPr>
      </w:pPr>
      <w:r>
        <w:rPr>
          <w:b/>
          <w:bCs/>
          <w:sz w:val="28"/>
          <w:szCs w:val="28"/>
        </w:rPr>
        <w:t>Statement of intent</w:t>
      </w:r>
      <w:r w:rsidR="00607313">
        <w:rPr>
          <w:b/>
          <w:bCs/>
          <w:sz w:val="28"/>
          <w:szCs w:val="28"/>
        </w:rPr>
        <w:t xml:space="preserve"> </w:t>
      </w:r>
      <w:bookmarkEnd w:id="3"/>
    </w:p>
    <w:p w14:paraId="0A2A86D7" w14:textId="7514C56A" w:rsidR="00607313" w:rsidRDefault="00607313" w:rsidP="00607313">
      <w:pPr>
        <w:jc w:val="both"/>
      </w:pPr>
      <w:r>
        <w:t xml:space="preserve">This plan outlines </w:t>
      </w:r>
      <w:r w:rsidRPr="007831D6">
        <w:rPr>
          <w:rFonts w:asciiTheme="majorHAnsi" w:hAnsiTheme="majorHAnsi" w:cstheme="majorHAnsi"/>
        </w:rPr>
        <w:t>how</w:t>
      </w:r>
      <w:r w:rsidR="006A7689">
        <w:rPr>
          <w:rFonts w:asciiTheme="majorHAnsi" w:hAnsiTheme="majorHAnsi" w:cstheme="majorHAnsi"/>
          <w:b/>
          <w:bCs/>
        </w:rPr>
        <w:t xml:space="preserve"> </w:t>
      </w:r>
      <w:r w:rsidR="006A7689" w:rsidRPr="006A7689">
        <w:rPr>
          <w:rFonts w:asciiTheme="majorHAnsi" w:hAnsiTheme="majorHAnsi" w:cstheme="majorHAnsi"/>
        </w:rPr>
        <w:t>Dryden</w:t>
      </w:r>
      <w:r w:rsidR="007831D6" w:rsidRPr="007831D6">
        <w:rPr>
          <w:rFonts w:asciiTheme="majorHAnsi" w:hAnsiTheme="majorHAnsi" w:cstheme="majorHAnsi"/>
        </w:rPr>
        <w:t xml:space="preserve"> School</w:t>
      </w:r>
      <w:r w:rsidRPr="007831D6">
        <w:t xml:space="preserve"> </w:t>
      </w:r>
      <w:r>
        <w:t xml:space="preserve">aims to increase access to education for pupils with disabilities in the three areas required by the planning duties in the Equality Act 2010 (i.e.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3AAACCCF" w:rsidR="00607313" w:rsidRDefault="00607313" w:rsidP="00607313">
      <w:pPr>
        <w:jc w:val="both"/>
      </w:pPr>
      <w:r>
        <w:t>This plan aims to:</w:t>
      </w:r>
      <w:r w:rsidR="007831D6">
        <w:t xml:space="preserve"> </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facilities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lastRenderedPageBreak/>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0695F4E3" w14:textId="77777777" w:rsidR="009D548B" w:rsidRDefault="009D548B" w:rsidP="009D548B">
      <w:pPr>
        <w:pStyle w:val="ListParagraph"/>
        <w:jc w:val="both"/>
      </w:pPr>
    </w:p>
    <w:p w14:paraId="67C70BEF" w14:textId="0EE32E9B" w:rsidR="00A23725" w:rsidRDefault="009D548B" w:rsidP="00594B89">
      <w:pPr>
        <w:pStyle w:val="ListParagraph"/>
        <w:numPr>
          <w:ilvl w:val="0"/>
          <w:numId w:val="16"/>
        </w:numPr>
        <w:jc w:val="both"/>
        <w:rPr>
          <w:rFonts w:ascii="Arial" w:hAnsi="Arial" w:cs="Arial"/>
          <w:b/>
          <w:bCs/>
          <w:sz w:val="28"/>
          <w:szCs w:val="28"/>
        </w:rPr>
      </w:pPr>
      <w:bookmarkStart w:id="5" w:name="Legalframework"/>
      <w:bookmarkEnd w:id="5"/>
      <w:r>
        <w:rPr>
          <w:rFonts w:ascii="Arial" w:hAnsi="Arial" w:cs="Arial"/>
          <w:b/>
          <w:bCs/>
          <w:sz w:val="28"/>
          <w:szCs w:val="28"/>
        </w:rPr>
        <w:t>L</w:t>
      </w:r>
      <w:r w:rsidR="00594B89" w:rsidRPr="00F63F50">
        <w:rPr>
          <w:rFonts w:ascii="Arial" w:hAnsi="Arial" w:cs="Arial"/>
          <w:b/>
          <w:bCs/>
          <w:sz w:val="28"/>
          <w:szCs w:val="28"/>
        </w:rPr>
        <w:t>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67C471B6" w:rsidR="00594B89" w:rsidRDefault="00594B89" w:rsidP="00594B89">
      <w:pPr>
        <w:pStyle w:val="ListParagraph"/>
        <w:numPr>
          <w:ilvl w:val="0"/>
          <w:numId w:val="17"/>
        </w:numPr>
        <w:jc w:val="both"/>
      </w:pPr>
      <w:r>
        <w:t>DfE (2015) ‘Special educational needs and disability code of practice: 0 to 25 years’</w:t>
      </w:r>
    </w:p>
    <w:p w14:paraId="764B4C46" w14:textId="7304F49C" w:rsidR="007831D6" w:rsidRPr="00180178" w:rsidRDefault="007831D6" w:rsidP="00594B89">
      <w:pPr>
        <w:pStyle w:val="ListParagraph"/>
        <w:numPr>
          <w:ilvl w:val="0"/>
          <w:numId w:val="17"/>
        </w:numPr>
        <w:jc w:val="both"/>
        <w:rPr>
          <w:color w:val="000000" w:themeColor="text1"/>
        </w:rPr>
      </w:pPr>
      <w:proofErr w:type="spellStart"/>
      <w:r w:rsidRPr="00180178">
        <w:rPr>
          <w:color w:val="000000" w:themeColor="text1"/>
        </w:rPr>
        <w:t>KSCiE</w:t>
      </w:r>
      <w:proofErr w:type="spellEnd"/>
      <w:r w:rsidRPr="00180178">
        <w:rPr>
          <w:color w:val="000000" w:themeColor="text1"/>
        </w:rPr>
        <w:t xml:space="preserve"> 20</w:t>
      </w:r>
      <w:r w:rsidR="00A61740" w:rsidRPr="00180178">
        <w:rPr>
          <w:color w:val="000000" w:themeColor="text1"/>
        </w:rPr>
        <w:t>25</w:t>
      </w:r>
    </w:p>
    <w:p w14:paraId="46BAF40D" w14:textId="3FF4AC58" w:rsidR="00594B89" w:rsidRDefault="00594B89" w:rsidP="00594B89">
      <w:pPr>
        <w:jc w:val="both"/>
      </w:pPr>
      <w:r>
        <w:t>This p</w:t>
      </w:r>
      <w:r w:rsidR="009B19FE">
        <w:t>lan</w:t>
      </w:r>
      <w:r>
        <w:t xml:space="preserve"> operates in conjunction with the following school policies:</w:t>
      </w:r>
    </w:p>
    <w:p w14:paraId="4B2DBE2F" w14:textId="77777777" w:rsidR="007831D6" w:rsidRPr="00BE43A9" w:rsidRDefault="007831D6" w:rsidP="007831D6">
      <w:pPr>
        <w:pStyle w:val="ListParagraph"/>
        <w:numPr>
          <w:ilvl w:val="0"/>
          <w:numId w:val="18"/>
        </w:numPr>
        <w:jc w:val="both"/>
        <w:rPr>
          <w:szCs w:val="24"/>
        </w:rPr>
      </w:pPr>
      <w:r w:rsidRPr="00BA4C7C">
        <w:rPr>
          <w:szCs w:val="24"/>
        </w:rPr>
        <w:t>Equality</w:t>
      </w:r>
      <w:r>
        <w:rPr>
          <w:szCs w:val="24"/>
        </w:rPr>
        <w:t xml:space="preserve"> Policy</w:t>
      </w:r>
    </w:p>
    <w:p w14:paraId="34E5FE3F" w14:textId="77777777" w:rsidR="007831D6" w:rsidRPr="00BE43A9" w:rsidRDefault="007831D6" w:rsidP="007831D6">
      <w:pPr>
        <w:pStyle w:val="ListParagraph"/>
        <w:numPr>
          <w:ilvl w:val="0"/>
          <w:numId w:val="18"/>
        </w:numPr>
        <w:jc w:val="both"/>
        <w:rPr>
          <w:szCs w:val="24"/>
        </w:rPr>
      </w:pPr>
      <w:r w:rsidRPr="00BE43A9">
        <w:rPr>
          <w:szCs w:val="24"/>
        </w:rPr>
        <w:t>Admissions Policy</w:t>
      </w:r>
    </w:p>
    <w:p w14:paraId="76578350" w14:textId="77777777" w:rsidR="007831D6" w:rsidRPr="00BE43A9" w:rsidRDefault="007831D6" w:rsidP="007831D6">
      <w:pPr>
        <w:pStyle w:val="ListParagraph"/>
        <w:numPr>
          <w:ilvl w:val="0"/>
          <w:numId w:val="18"/>
        </w:numPr>
        <w:jc w:val="both"/>
        <w:rPr>
          <w:szCs w:val="24"/>
        </w:rPr>
      </w:pPr>
      <w:r w:rsidRPr="00BE43A9">
        <w:rPr>
          <w:szCs w:val="24"/>
        </w:rPr>
        <w:t>Behaviour</w:t>
      </w:r>
      <w:r>
        <w:rPr>
          <w:szCs w:val="24"/>
        </w:rPr>
        <w:t xml:space="preserve"> Support</w:t>
      </w:r>
      <w:r w:rsidRPr="00BE43A9">
        <w:rPr>
          <w:szCs w:val="24"/>
        </w:rPr>
        <w:t xml:space="preserve"> Policy</w:t>
      </w:r>
    </w:p>
    <w:p w14:paraId="16557865" w14:textId="77777777" w:rsidR="007831D6" w:rsidRDefault="007831D6" w:rsidP="007831D6">
      <w:pPr>
        <w:pStyle w:val="ListParagraph"/>
        <w:numPr>
          <w:ilvl w:val="0"/>
          <w:numId w:val="18"/>
        </w:numPr>
        <w:jc w:val="both"/>
        <w:rPr>
          <w:szCs w:val="24"/>
        </w:rPr>
      </w:pPr>
      <w:r>
        <w:rPr>
          <w:szCs w:val="24"/>
        </w:rPr>
        <w:t xml:space="preserve">Medication </w:t>
      </w:r>
      <w:r w:rsidRPr="00BE43A9">
        <w:rPr>
          <w:szCs w:val="24"/>
        </w:rPr>
        <w:t xml:space="preserve">Policy </w:t>
      </w:r>
    </w:p>
    <w:p w14:paraId="67F8768F" w14:textId="77777777" w:rsidR="007831D6" w:rsidRPr="00BE43A9" w:rsidRDefault="007831D6" w:rsidP="007831D6">
      <w:pPr>
        <w:pStyle w:val="ListParagraph"/>
        <w:numPr>
          <w:ilvl w:val="0"/>
          <w:numId w:val="18"/>
        </w:numPr>
        <w:jc w:val="both"/>
        <w:rPr>
          <w:szCs w:val="24"/>
        </w:rPr>
      </w:pPr>
      <w:r>
        <w:rPr>
          <w:szCs w:val="24"/>
        </w:rPr>
        <w:t>Intimate Care Policy</w:t>
      </w:r>
    </w:p>
    <w:p w14:paraId="41E92ACF" w14:textId="77777777" w:rsidR="007831D6" w:rsidRPr="00BE43A9" w:rsidRDefault="007831D6" w:rsidP="007831D6">
      <w:pPr>
        <w:pStyle w:val="ListParagraph"/>
        <w:numPr>
          <w:ilvl w:val="0"/>
          <w:numId w:val="18"/>
        </w:numPr>
        <w:jc w:val="both"/>
        <w:rPr>
          <w:szCs w:val="24"/>
        </w:rPr>
      </w:pPr>
      <w:r w:rsidRPr="00BE43A9">
        <w:rPr>
          <w:szCs w:val="24"/>
        </w:rPr>
        <w:t>Anti-</w:t>
      </w:r>
      <w:r>
        <w:rPr>
          <w:szCs w:val="24"/>
        </w:rPr>
        <w:t>b</w:t>
      </w:r>
      <w:r w:rsidRPr="00BE43A9">
        <w:rPr>
          <w:szCs w:val="24"/>
        </w:rPr>
        <w:t xml:space="preserve">ullying Policy </w:t>
      </w:r>
    </w:p>
    <w:p w14:paraId="291C1F64" w14:textId="77777777" w:rsidR="007831D6" w:rsidRPr="00BE43A9" w:rsidRDefault="007831D6" w:rsidP="007831D6">
      <w:pPr>
        <w:pStyle w:val="ListParagraph"/>
        <w:numPr>
          <w:ilvl w:val="0"/>
          <w:numId w:val="18"/>
        </w:numPr>
        <w:jc w:val="both"/>
        <w:rPr>
          <w:szCs w:val="24"/>
        </w:rPr>
      </w:pPr>
      <w:r w:rsidRPr="00BE43A9">
        <w:rPr>
          <w:szCs w:val="24"/>
        </w:rPr>
        <w:t>Curriculum Poli</w:t>
      </w:r>
      <w:r>
        <w:rPr>
          <w:szCs w:val="24"/>
        </w:rPr>
        <w:t>cy</w:t>
      </w:r>
    </w:p>
    <w:p w14:paraId="36ED1127" w14:textId="77777777" w:rsidR="007831D6" w:rsidRPr="00BE43A9" w:rsidRDefault="007831D6" w:rsidP="007831D6">
      <w:pPr>
        <w:pStyle w:val="ListParagraph"/>
        <w:numPr>
          <w:ilvl w:val="0"/>
          <w:numId w:val="18"/>
        </w:numPr>
        <w:jc w:val="both"/>
        <w:rPr>
          <w:szCs w:val="24"/>
        </w:rPr>
      </w:pPr>
      <w:r w:rsidRPr="00BE43A9">
        <w:rPr>
          <w:szCs w:val="24"/>
        </w:rPr>
        <w:t>Health and Safety Policy</w:t>
      </w:r>
    </w:p>
    <w:p w14:paraId="3FB7C622" w14:textId="77777777" w:rsidR="007831D6" w:rsidRPr="00BE43A9" w:rsidRDefault="007831D6" w:rsidP="007831D6">
      <w:pPr>
        <w:pStyle w:val="ListParagraph"/>
        <w:numPr>
          <w:ilvl w:val="0"/>
          <w:numId w:val="18"/>
        </w:numPr>
        <w:jc w:val="both"/>
        <w:rPr>
          <w:szCs w:val="24"/>
        </w:rPr>
      </w:pPr>
      <w:r w:rsidRPr="00BE43A9">
        <w:rPr>
          <w:szCs w:val="24"/>
        </w:rPr>
        <w:t>School Development Plan</w:t>
      </w:r>
    </w:p>
    <w:p w14:paraId="28847879" w14:textId="3ED83AD1" w:rsidR="007831D6" w:rsidRPr="007831D6" w:rsidRDefault="007831D6" w:rsidP="00594B89">
      <w:pPr>
        <w:pStyle w:val="ListParagraph"/>
        <w:numPr>
          <w:ilvl w:val="0"/>
          <w:numId w:val="18"/>
        </w:numPr>
        <w:jc w:val="both"/>
        <w:rPr>
          <w:szCs w:val="24"/>
        </w:rPr>
      </w:pPr>
      <w:r w:rsidRPr="00BE43A9">
        <w:rPr>
          <w:szCs w:val="24"/>
        </w:rPr>
        <w:t>Data Protection Policy</w:t>
      </w:r>
    </w:p>
    <w:p w14:paraId="0F03FEFF" w14:textId="77777777" w:rsidR="00594B89" w:rsidRPr="00594B89" w:rsidRDefault="00594B89" w:rsidP="00594B89">
      <w:pPr>
        <w:pStyle w:val="ListParagraph"/>
        <w:jc w:val="both"/>
        <w:rPr>
          <w:szCs w:val="24"/>
        </w:rPr>
      </w:pPr>
      <w:bookmarkStart w:id="6" w:name="_Roles_and_responsibilities"/>
      <w:bookmarkStart w:id="7" w:name="_Monitoring_and_review"/>
      <w:bookmarkEnd w:id="6"/>
      <w:bookmarkEnd w:id="7"/>
    </w:p>
    <w:p w14:paraId="4945D729" w14:textId="039327E6" w:rsidR="00594B89" w:rsidRPr="00594B89" w:rsidRDefault="00594B89" w:rsidP="00594B89">
      <w:pPr>
        <w:pStyle w:val="ListParagraph"/>
        <w:numPr>
          <w:ilvl w:val="0"/>
          <w:numId w:val="16"/>
        </w:numPr>
        <w:jc w:val="both"/>
        <w:rPr>
          <w:rFonts w:ascii="Arial" w:hAnsi="Arial" w:cs="Arial"/>
          <w:b/>
          <w:bCs/>
          <w:sz w:val="28"/>
          <w:szCs w:val="28"/>
        </w:rPr>
      </w:pPr>
      <w:bookmarkStart w:id="8" w:name="Rolesandresponsibilities"/>
      <w:bookmarkEnd w:id="8"/>
      <w:r w:rsidRPr="00F63F50">
        <w:rPr>
          <w:rFonts w:ascii="Arial" w:hAnsi="Arial" w:cs="Arial"/>
          <w:b/>
          <w:bCs/>
          <w:sz w:val="28"/>
          <w:szCs w:val="28"/>
        </w:rPr>
        <w:t xml:space="preserve">Roles and responsibilities </w:t>
      </w:r>
    </w:p>
    <w:p w14:paraId="53DF1145" w14:textId="732F5251" w:rsidR="007831D6" w:rsidRDefault="007831D6" w:rsidP="007831D6">
      <w:pPr>
        <w:jc w:val="both"/>
      </w:pPr>
      <w:r>
        <w:t>The governing board will be responsible for:</w:t>
      </w:r>
    </w:p>
    <w:p w14:paraId="2FA65358" w14:textId="7975DDBD" w:rsidR="007831D6" w:rsidRDefault="007831D6" w:rsidP="007831D6">
      <w:pPr>
        <w:pStyle w:val="ListParagraph"/>
        <w:numPr>
          <w:ilvl w:val="0"/>
          <w:numId w:val="20"/>
        </w:numPr>
        <w:jc w:val="both"/>
      </w:pPr>
      <w:r>
        <w:t>Ensuring that all accessibility planning, including the school’s Accessibility Plan, adheres to and reflects the principles outlined in this policy.</w:t>
      </w:r>
    </w:p>
    <w:p w14:paraId="1AD81131" w14:textId="77777777" w:rsidR="007831D6" w:rsidRDefault="007831D6" w:rsidP="007831D6">
      <w:pPr>
        <w:pStyle w:val="ListParagraph"/>
        <w:numPr>
          <w:ilvl w:val="0"/>
          <w:numId w:val="20"/>
        </w:numPr>
        <w:jc w:val="both"/>
      </w:pPr>
      <w:r>
        <w:t xml:space="preserve">Approving this policy and the Accessibility Plan before they are implemented. </w:t>
      </w:r>
    </w:p>
    <w:p w14:paraId="6E183D72" w14:textId="77777777" w:rsidR="007831D6" w:rsidRDefault="007831D6" w:rsidP="007831D6">
      <w:pPr>
        <w:pStyle w:val="ListParagraph"/>
        <w:numPr>
          <w:ilvl w:val="0"/>
          <w:numId w:val="20"/>
        </w:numPr>
        <w:jc w:val="both"/>
      </w:pPr>
      <w:r>
        <w:t>Monitoring this policy and the</w:t>
      </w:r>
      <w:r w:rsidRPr="00E268A0">
        <w:t xml:space="preserve"> Accessibility Plan.</w:t>
      </w:r>
    </w:p>
    <w:p w14:paraId="32FA248B" w14:textId="39C8A6A7" w:rsidR="007831D6" w:rsidRDefault="007831D6" w:rsidP="007831D6">
      <w:pPr>
        <w:jc w:val="both"/>
      </w:pPr>
      <w:r>
        <w:t>The headteacher will be responsible for:</w:t>
      </w:r>
    </w:p>
    <w:p w14:paraId="4158B227" w14:textId="61AE2C68" w:rsidR="007831D6" w:rsidRDefault="007831D6" w:rsidP="007831D6">
      <w:pPr>
        <w:pStyle w:val="ListParagraph"/>
        <w:numPr>
          <w:ilvl w:val="0"/>
          <w:numId w:val="19"/>
        </w:numPr>
        <w:jc w:val="both"/>
      </w:pPr>
      <w:r>
        <w:lastRenderedPageBreak/>
        <w:t>Creating an Accessibility Plan with the intention of improving the school’s accessibility, in conjunction with the governing board and in line with the school’s legal obligations and the principles outlined in this policy.</w:t>
      </w:r>
    </w:p>
    <w:p w14:paraId="02B74ADA" w14:textId="77777777" w:rsidR="007831D6" w:rsidRDefault="007831D6" w:rsidP="007831D6">
      <w:pPr>
        <w:pStyle w:val="ListParagraph"/>
        <w:numPr>
          <w:ilvl w:val="0"/>
          <w:numId w:val="19"/>
        </w:numPr>
        <w:jc w:val="both"/>
      </w:pPr>
      <w:r>
        <w:t>Ensuring that staff members are aware of pupils’ SEND</w:t>
      </w:r>
    </w:p>
    <w:p w14:paraId="4CBF4803" w14:textId="77777777" w:rsidR="007831D6" w:rsidRDefault="007831D6" w:rsidP="007831D6">
      <w:pPr>
        <w:pStyle w:val="ListParagraph"/>
        <w:numPr>
          <w:ilvl w:val="0"/>
          <w:numId w:val="19"/>
        </w:numPr>
        <w:jc w:val="both"/>
      </w:pPr>
      <w:r>
        <w:t>Establishing whether a new pupil has any SEND or medical conditions which the school should be aware of.</w:t>
      </w:r>
    </w:p>
    <w:p w14:paraId="613A8B7C" w14:textId="77777777" w:rsidR="007831D6" w:rsidRDefault="007831D6" w:rsidP="007831D6">
      <w:pPr>
        <w:pStyle w:val="ListParagraph"/>
        <w:numPr>
          <w:ilvl w:val="0"/>
          <w:numId w:val="19"/>
        </w:numPr>
        <w:jc w:val="both"/>
      </w:pPr>
      <w:r>
        <w:t>Consulting with relevant and reputable experts if challenging situations regarding pupils’ SEN arise.</w:t>
      </w:r>
    </w:p>
    <w:p w14:paraId="1E05F036" w14:textId="77777777" w:rsidR="007831D6" w:rsidRDefault="007831D6" w:rsidP="007831D6">
      <w:pPr>
        <w:pStyle w:val="ListParagraph"/>
        <w:numPr>
          <w:ilvl w:val="0"/>
          <w:numId w:val="19"/>
        </w:numPr>
        <w:jc w:val="both"/>
      </w:pPr>
      <w:r>
        <w:t>Working closely with the governing board, LA and external agencies to effectively create and implement the school’s Accessibility Plan.</w:t>
      </w:r>
    </w:p>
    <w:p w14:paraId="493BEE76" w14:textId="4D377601" w:rsidR="007831D6" w:rsidRDefault="007831D6" w:rsidP="007831D6">
      <w:pPr>
        <w:jc w:val="both"/>
      </w:pPr>
      <w:r>
        <w:t>Staff members will be responsible for:</w:t>
      </w:r>
    </w:p>
    <w:p w14:paraId="1B37FE42" w14:textId="77777777" w:rsidR="007831D6" w:rsidRDefault="007831D6" w:rsidP="007831D6">
      <w:pPr>
        <w:pStyle w:val="ListParagraph"/>
        <w:numPr>
          <w:ilvl w:val="0"/>
          <w:numId w:val="19"/>
        </w:numPr>
        <w:jc w:val="both"/>
      </w:pPr>
      <w:r>
        <w:t>Acting in accordance with this policy and the Accessibility Plan at all times.</w:t>
      </w:r>
    </w:p>
    <w:p w14:paraId="4E21F833" w14:textId="7BE9E65E" w:rsidR="007831D6" w:rsidRDefault="007831D6" w:rsidP="007831D6">
      <w:pPr>
        <w:pStyle w:val="ListParagraph"/>
        <w:numPr>
          <w:ilvl w:val="0"/>
          <w:numId w:val="19"/>
        </w:numPr>
        <w:jc w:val="both"/>
      </w:pPr>
      <w:r>
        <w:t>Supporting SEND pupils to access their environment and their education wherever necessary, e.g. differentiate to meet needs of pupils</w:t>
      </w:r>
    </w:p>
    <w:p w14:paraId="083BAEA6" w14:textId="77777777" w:rsidR="007831D6" w:rsidRDefault="007831D6" w:rsidP="007831D6">
      <w:pPr>
        <w:pStyle w:val="ListParagraph"/>
        <w:numPr>
          <w:ilvl w:val="0"/>
          <w:numId w:val="19"/>
        </w:numPr>
        <w:jc w:val="both"/>
      </w:pPr>
      <w:r>
        <w:t xml:space="preserve">Ensuring that their actions do not discriminate against any pupil </w:t>
      </w:r>
      <w:proofErr w:type="gramStart"/>
      <w:r>
        <w:t>as a result of</w:t>
      </w:r>
      <w:proofErr w:type="gramEnd"/>
      <w:r>
        <w:t xml:space="preserve"> their disability.</w:t>
      </w:r>
    </w:p>
    <w:p w14:paraId="74A7BBEA" w14:textId="77777777" w:rsidR="007831D6" w:rsidRDefault="007831D6" w:rsidP="007831D6">
      <w:pPr>
        <w:pStyle w:val="ListParagraph"/>
        <w:numPr>
          <w:ilvl w:val="0"/>
          <w:numId w:val="19"/>
        </w:numPr>
        <w:jc w:val="both"/>
      </w:pPr>
      <w:r>
        <w:t xml:space="preserve">Supporting pupils with complex SEND </w:t>
      </w:r>
    </w:p>
    <w:p w14:paraId="61E10740" w14:textId="2AC28B29" w:rsidR="007831D6" w:rsidRDefault="007831D6" w:rsidP="007831D6">
      <w:pPr>
        <w:pStyle w:val="ListParagraph"/>
        <w:numPr>
          <w:ilvl w:val="0"/>
          <w:numId w:val="19"/>
        </w:numPr>
        <w:jc w:val="both"/>
      </w:pPr>
      <w:r>
        <w:t>Complete all relevant paperwork including EHCP documentation</w:t>
      </w:r>
    </w:p>
    <w:p w14:paraId="10E01D36" w14:textId="77777777" w:rsidR="007831D6" w:rsidRDefault="007831D6" w:rsidP="007831D6">
      <w:pPr>
        <w:pStyle w:val="ListParagraph"/>
        <w:jc w:val="both"/>
      </w:pP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9" w:name="Accessibilityadit"/>
      <w:bookmarkEnd w:id="9"/>
      <w:r w:rsidRPr="00F63F50">
        <w:rPr>
          <w:b/>
          <w:bCs/>
          <w:sz w:val="28"/>
          <w:szCs w:val="28"/>
        </w:rPr>
        <w:t xml:space="preserve">The Accessibility Audit </w:t>
      </w:r>
    </w:p>
    <w:p w14:paraId="0EE98A37" w14:textId="77777777" w:rsidR="00594B89" w:rsidRDefault="00594B89" w:rsidP="00594B89">
      <w:pPr>
        <w:jc w:val="both"/>
      </w:pPr>
      <w:r>
        <w:t xml:space="preserve">The governing board will undertake an </w:t>
      </w:r>
      <w:r w:rsidRPr="009D548B">
        <w:t xml:space="preserve">annual </w:t>
      </w:r>
      <w:r>
        <w:t>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aid </w:t>
      </w:r>
    </w:p>
    <w:p w14:paraId="4033BBFB" w14:textId="77777777" w:rsidR="00594B89" w:rsidRDefault="00594B89" w:rsidP="00594B89">
      <w:pPr>
        <w:pStyle w:val="ListParagraph"/>
        <w:numPr>
          <w:ilvl w:val="0"/>
          <w:numId w:val="15"/>
        </w:numPr>
        <w:jc w:val="both"/>
      </w:pPr>
      <w:r w:rsidRPr="00427373">
        <w:rPr>
          <w:b/>
          <w:bCs/>
        </w:rPr>
        <w:t xml:space="preserve">Dexterity disabilities </w:t>
      </w:r>
      <w:r>
        <w:t>– this includes those whose everyday manual handling of objects and fixtures may be impaired</w:t>
      </w:r>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sensitivities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sensitivities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dyslexia </w:t>
      </w:r>
    </w:p>
    <w:p w14:paraId="23E9AF66" w14:textId="584FD989" w:rsidR="00594B89" w:rsidRDefault="00594B89" w:rsidP="00594B89">
      <w:pPr>
        <w:jc w:val="both"/>
      </w:pPr>
      <w:r>
        <w:t xml:space="preserve">The findings from the audit will be used to identify </w:t>
      </w:r>
      <w:r w:rsidR="00DE4CB7">
        <w:t>and</w:t>
      </w:r>
      <w:r>
        <w:t xml:space="preserve"> address specific gaps and improve access. </w:t>
      </w:r>
    </w:p>
    <w:p w14:paraId="12960882" w14:textId="07604524" w:rsidR="00594B89" w:rsidRDefault="00594B89" w:rsidP="005D465C">
      <w:pPr>
        <w:jc w:val="both"/>
      </w:pPr>
      <w:r>
        <w:lastRenderedPageBreak/>
        <w:t xml:space="preserve">All actions will be carried out in a reasonable timeframe, and after </w:t>
      </w:r>
      <w:proofErr w:type="gramStart"/>
      <w:r>
        <w:t>taking into account</w:t>
      </w:r>
      <w:proofErr w:type="gramEnd"/>
      <w:r>
        <w:t xml:space="preserve"> pupils’ </w:t>
      </w:r>
      <w:r w:rsidR="00DE4CB7">
        <w:t xml:space="preserve">SEND </w:t>
      </w:r>
      <w:r>
        <w:t xml:space="preserve">and the preferences of their parents. The actions that will be undertaken are detailed in the following sections of this document. </w:t>
      </w:r>
    </w:p>
    <w:p w14:paraId="055C7663" w14:textId="77777777" w:rsidR="00DE4CB7" w:rsidRDefault="00DE4CB7" w:rsidP="00DE4CB7">
      <w:r>
        <w:t xml:space="preserve">This action plan sets out the aims of our accessibility plan in accordance with the Equality Act 2010. </w:t>
      </w:r>
    </w:p>
    <w:p w14:paraId="128D18EA" w14:textId="455FC02E" w:rsidR="00DE4CB7" w:rsidRDefault="00DE4CB7" w:rsidP="00DE4CB7">
      <w:r>
        <w:t xml:space="preserve">Our aims are to: </w:t>
      </w:r>
    </w:p>
    <w:p w14:paraId="4A0181A7" w14:textId="77777777" w:rsidR="00DE4CB7" w:rsidRDefault="00DE4CB7" w:rsidP="00DE4CB7">
      <w:pPr>
        <w:spacing w:after="0"/>
      </w:pPr>
      <w:r>
        <w:t xml:space="preserve">• Increase access to the curriculum for pupils with a disability </w:t>
      </w:r>
    </w:p>
    <w:p w14:paraId="36D7C9CC" w14:textId="77777777" w:rsidR="00DE4CB7" w:rsidRDefault="00DE4CB7" w:rsidP="00DE4CB7">
      <w:pPr>
        <w:spacing w:after="0"/>
      </w:pPr>
      <w:r>
        <w:t xml:space="preserve">• Improve and maintain access to the physical environment </w:t>
      </w:r>
    </w:p>
    <w:p w14:paraId="0F6560B1" w14:textId="77777777" w:rsidR="00DE4CB7" w:rsidRDefault="00DE4CB7" w:rsidP="00DE4CB7">
      <w:pPr>
        <w:spacing w:after="0"/>
      </w:pPr>
      <w:r>
        <w:t xml:space="preserve">• Improve the delivery of written information to pupils </w:t>
      </w:r>
    </w:p>
    <w:p w14:paraId="3F3B2803" w14:textId="77777777" w:rsidR="00DE4CB7" w:rsidRDefault="00DE4CB7" w:rsidP="00DE4CB7">
      <w:pPr>
        <w:spacing w:after="0"/>
      </w:pPr>
      <w:r>
        <w:t xml:space="preserve">• Improving outcomes for all stakeholders </w:t>
      </w:r>
    </w:p>
    <w:p w14:paraId="5B7AE064" w14:textId="77777777" w:rsidR="00DE4CB7" w:rsidRDefault="00DE4CB7" w:rsidP="00DE4CB7">
      <w:pPr>
        <w:spacing w:after="0"/>
      </w:pPr>
    </w:p>
    <w:p w14:paraId="13FF4C59" w14:textId="77777777" w:rsidR="00DE4CB7" w:rsidRDefault="00DE4CB7" w:rsidP="00DE4CB7">
      <w:r>
        <w:t>The table below sets out how the school will achieve these aims:</w:t>
      </w:r>
    </w:p>
    <w:p w14:paraId="0BD0F71B" w14:textId="77777777" w:rsidR="00DE4CB7" w:rsidRDefault="00DE4CB7" w:rsidP="005D465C">
      <w:pPr>
        <w:jc w:val="both"/>
      </w:pPr>
      <w:r>
        <w:tab/>
      </w:r>
      <w:r>
        <w:tab/>
      </w:r>
    </w:p>
    <w:tbl>
      <w:tblPr>
        <w:tblStyle w:val="TableGrid"/>
        <w:tblW w:w="10490" w:type="dxa"/>
        <w:tblInd w:w="-856" w:type="dxa"/>
        <w:tblLook w:val="04A0" w:firstRow="1" w:lastRow="0" w:firstColumn="1" w:lastColumn="0" w:noHBand="0" w:noVBand="1"/>
      </w:tblPr>
      <w:tblGrid>
        <w:gridCol w:w="1815"/>
        <w:gridCol w:w="2152"/>
        <w:gridCol w:w="2318"/>
        <w:gridCol w:w="1839"/>
        <w:gridCol w:w="2366"/>
      </w:tblGrid>
      <w:tr w:rsidR="00667E87" w14:paraId="73F7FA8D" w14:textId="77777777" w:rsidTr="00D87018">
        <w:tc>
          <w:tcPr>
            <w:tcW w:w="1920" w:type="dxa"/>
          </w:tcPr>
          <w:p w14:paraId="6AA48585" w14:textId="77777777" w:rsidR="00DE4CB7" w:rsidRDefault="00DE4CB7" w:rsidP="00D87018">
            <w:r>
              <w:t>Aim</w:t>
            </w:r>
          </w:p>
        </w:tc>
        <w:tc>
          <w:tcPr>
            <w:tcW w:w="2297" w:type="dxa"/>
          </w:tcPr>
          <w:p w14:paraId="44A340CB" w14:textId="77777777" w:rsidR="00DE4CB7" w:rsidRDefault="00DE4CB7" w:rsidP="00D87018">
            <w:r>
              <w:t>Objective</w:t>
            </w:r>
          </w:p>
        </w:tc>
        <w:tc>
          <w:tcPr>
            <w:tcW w:w="2473" w:type="dxa"/>
          </w:tcPr>
          <w:p w14:paraId="45F980CA" w14:textId="77777777" w:rsidR="00DE4CB7" w:rsidRDefault="00DE4CB7" w:rsidP="00D87018">
            <w:r>
              <w:t xml:space="preserve">Action </w:t>
            </w:r>
          </w:p>
        </w:tc>
        <w:tc>
          <w:tcPr>
            <w:tcW w:w="1283" w:type="dxa"/>
          </w:tcPr>
          <w:p w14:paraId="0FCEA572" w14:textId="77777777" w:rsidR="00DE4CB7" w:rsidRDefault="00DE4CB7" w:rsidP="00D87018">
            <w:r>
              <w:t>who</w:t>
            </w:r>
          </w:p>
        </w:tc>
        <w:tc>
          <w:tcPr>
            <w:tcW w:w="2517" w:type="dxa"/>
          </w:tcPr>
          <w:p w14:paraId="05ADB4A6" w14:textId="77777777" w:rsidR="00DE4CB7" w:rsidRDefault="00DE4CB7" w:rsidP="00D87018">
            <w:r>
              <w:t>Success Criteria</w:t>
            </w:r>
          </w:p>
        </w:tc>
      </w:tr>
      <w:tr w:rsidR="00667E87" w14:paraId="68B092E6" w14:textId="77777777" w:rsidTr="00D87018">
        <w:tc>
          <w:tcPr>
            <w:tcW w:w="1920" w:type="dxa"/>
          </w:tcPr>
          <w:p w14:paraId="0B53E08C" w14:textId="77777777" w:rsidR="00DE4CB7" w:rsidRPr="003818DD" w:rsidRDefault="00DE4CB7" w:rsidP="00D87018">
            <w:pPr>
              <w:rPr>
                <w:sz w:val="20"/>
                <w:szCs w:val="20"/>
              </w:rPr>
            </w:pPr>
            <w:r w:rsidRPr="003818DD">
              <w:rPr>
                <w:sz w:val="20"/>
                <w:szCs w:val="20"/>
              </w:rPr>
              <w:t>Increase access to the curriculum for pupils with a disability</w:t>
            </w:r>
          </w:p>
        </w:tc>
        <w:tc>
          <w:tcPr>
            <w:tcW w:w="2297" w:type="dxa"/>
          </w:tcPr>
          <w:p w14:paraId="2BDA0EF0" w14:textId="0C401E41" w:rsidR="00DE4CB7" w:rsidRDefault="00DE4CB7" w:rsidP="00D87018">
            <w:pPr>
              <w:rPr>
                <w:sz w:val="20"/>
                <w:szCs w:val="20"/>
              </w:rPr>
            </w:pPr>
            <w:r w:rsidRPr="003818DD">
              <w:rPr>
                <w:sz w:val="20"/>
                <w:szCs w:val="20"/>
              </w:rPr>
              <w:t xml:space="preserve">To review current whole school curriculum provision and its current impact on meeting individual pupil needs – </w:t>
            </w:r>
            <w:r w:rsidR="004A2993">
              <w:rPr>
                <w:sz w:val="20"/>
                <w:szCs w:val="20"/>
              </w:rPr>
              <w:t>refine</w:t>
            </w:r>
            <w:r w:rsidRPr="003818DD">
              <w:rPr>
                <w:sz w:val="20"/>
                <w:szCs w:val="20"/>
              </w:rPr>
              <w:t xml:space="preserve"> new curriculum to meet needs of pupils focus on </w:t>
            </w:r>
            <w:r w:rsidR="004A2993">
              <w:rPr>
                <w:sz w:val="20"/>
                <w:szCs w:val="20"/>
              </w:rPr>
              <w:t>engagement</w:t>
            </w:r>
          </w:p>
          <w:p w14:paraId="677BC9E1" w14:textId="77777777" w:rsidR="00DE4CB7" w:rsidRDefault="00DE4CB7" w:rsidP="00D87018">
            <w:pPr>
              <w:rPr>
                <w:sz w:val="20"/>
                <w:szCs w:val="20"/>
              </w:rPr>
            </w:pPr>
          </w:p>
          <w:p w14:paraId="12FC9B87" w14:textId="77777777" w:rsidR="00DE4CB7" w:rsidRDefault="00DE4CB7" w:rsidP="00D87018">
            <w:pPr>
              <w:rPr>
                <w:sz w:val="20"/>
                <w:szCs w:val="20"/>
              </w:rPr>
            </w:pPr>
          </w:p>
          <w:p w14:paraId="7FE734E6" w14:textId="77777777" w:rsidR="00DE4CB7" w:rsidRDefault="00DE4CB7" w:rsidP="00D87018">
            <w:pPr>
              <w:rPr>
                <w:sz w:val="20"/>
                <w:szCs w:val="20"/>
              </w:rPr>
            </w:pPr>
          </w:p>
          <w:p w14:paraId="326389A7" w14:textId="77777777" w:rsidR="004A2993" w:rsidRDefault="004A2993" w:rsidP="00D87018">
            <w:pPr>
              <w:rPr>
                <w:sz w:val="20"/>
                <w:szCs w:val="20"/>
              </w:rPr>
            </w:pPr>
          </w:p>
          <w:p w14:paraId="575D8134" w14:textId="77777777" w:rsidR="004A2993" w:rsidRDefault="004A2993" w:rsidP="00D87018">
            <w:pPr>
              <w:rPr>
                <w:sz w:val="20"/>
                <w:szCs w:val="20"/>
              </w:rPr>
            </w:pPr>
          </w:p>
          <w:p w14:paraId="63767FC8" w14:textId="77777777" w:rsidR="004A2993" w:rsidRDefault="004A2993" w:rsidP="00D87018">
            <w:pPr>
              <w:rPr>
                <w:sz w:val="20"/>
                <w:szCs w:val="20"/>
              </w:rPr>
            </w:pPr>
          </w:p>
          <w:p w14:paraId="2DA34CE6" w14:textId="77777777" w:rsidR="004A2993" w:rsidRDefault="004A2993" w:rsidP="00D87018">
            <w:pPr>
              <w:rPr>
                <w:sz w:val="20"/>
                <w:szCs w:val="20"/>
              </w:rPr>
            </w:pPr>
          </w:p>
          <w:p w14:paraId="18CD7711" w14:textId="77777777" w:rsidR="004A2993" w:rsidRDefault="004A2993" w:rsidP="00D87018">
            <w:pPr>
              <w:rPr>
                <w:sz w:val="20"/>
                <w:szCs w:val="20"/>
              </w:rPr>
            </w:pPr>
          </w:p>
          <w:p w14:paraId="267C273D" w14:textId="77777777" w:rsidR="004A2993" w:rsidRDefault="004A2993" w:rsidP="00D87018">
            <w:pPr>
              <w:rPr>
                <w:sz w:val="20"/>
                <w:szCs w:val="20"/>
              </w:rPr>
            </w:pPr>
          </w:p>
          <w:p w14:paraId="2B9F9DBB" w14:textId="77777777" w:rsidR="004A2993" w:rsidRDefault="004A2993" w:rsidP="00D87018">
            <w:pPr>
              <w:rPr>
                <w:sz w:val="20"/>
                <w:szCs w:val="20"/>
              </w:rPr>
            </w:pPr>
          </w:p>
          <w:p w14:paraId="41116B5D" w14:textId="77777777" w:rsidR="004A2993" w:rsidRDefault="004A2993" w:rsidP="00D87018">
            <w:pPr>
              <w:rPr>
                <w:sz w:val="20"/>
                <w:szCs w:val="20"/>
              </w:rPr>
            </w:pPr>
          </w:p>
          <w:p w14:paraId="376CFC43" w14:textId="77777777" w:rsidR="004A2993" w:rsidRDefault="004A2993" w:rsidP="00D87018">
            <w:pPr>
              <w:rPr>
                <w:sz w:val="20"/>
                <w:szCs w:val="20"/>
              </w:rPr>
            </w:pPr>
          </w:p>
          <w:p w14:paraId="539E8BA1" w14:textId="77777777" w:rsidR="004A2993" w:rsidRDefault="004A2993" w:rsidP="00D87018">
            <w:pPr>
              <w:rPr>
                <w:sz w:val="20"/>
                <w:szCs w:val="20"/>
              </w:rPr>
            </w:pPr>
          </w:p>
          <w:p w14:paraId="5D56E1D7" w14:textId="234F9900" w:rsidR="004A2993" w:rsidRDefault="004A2993" w:rsidP="00D87018">
            <w:pPr>
              <w:rPr>
                <w:sz w:val="20"/>
                <w:szCs w:val="20"/>
              </w:rPr>
            </w:pPr>
          </w:p>
          <w:p w14:paraId="3FAD6B3E" w14:textId="7AF805FB" w:rsidR="00A61740" w:rsidRDefault="00A61740" w:rsidP="00D87018">
            <w:pPr>
              <w:rPr>
                <w:sz w:val="20"/>
                <w:szCs w:val="20"/>
              </w:rPr>
            </w:pPr>
          </w:p>
          <w:p w14:paraId="180A73EF" w14:textId="640E5424" w:rsidR="00A61740" w:rsidRDefault="00A61740" w:rsidP="00D87018">
            <w:pPr>
              <w:rPr>
                <w:sz w:val="20"/>
                <w:szCs w:val="20"/>
              </w:rPr>
            </w:pPr>
          </w:p>
          <w:p w14:paraId="14BECB63" w14:textId="768D546D" w:rsidR="00A61740" w:rsidRDefault="00A61740" w:rsidP="00D87018">
            <w:pPr>
              <w:rPr>
                <w:sz w:val="20"/>
                <w:szCs w:val="20"/>
              </w:rPr>
            </w:pPr>
          </w:p>
          <w:p w14:paraId="26ECD408" w14:textId="668F0940" w:rsidR="00A61740" w:rsidRDefault="00A61740" w:rsidP="00D87018">
            <w:pPr>
              <w:rPr>
                <w:sz w:val="20"/>
                <w:szCs w:val="20"/>
              </w:rPr>
            </w:pPr>
          </w:p>
          <w:p w14:paraId="1862CDFE" w14:textId="218558C6" w:rsidR="00A61740" w:rsidRDefault="00A61740" w:rsidP="00D87018">
            <w:pPr>
              <w:rPr>
                <w:sz w:val="20"/>
                <w:szCs w:val="20"/>
              </w:rPr>
            </w:pPr>
          </w:p>
          <w:p w14:paraId="13AB730F" w14:textId="77777777" w:rsidR="00A61740" w:rsidRDefault="00A61740" w:rsidP="00D87018">
            <w:pPr>
              <w:rPr>
                <w:sz w:val="20"/>
                <w:szCs w:val="20"/>
              </w:rPr>
            </w:pPr>
          </w:p>
          <w:p w14:paraId="63E557DC" w14:textId="045F76A2" w:rsidR="00DE4CB7" w:rsidRPr="003818DD" w:rsidRDefault="00DE4CB7" w:rsidP="00D87018">
            <w:pPr>
              <w:rPr>
                <w:sz w:val="20"/>
                <w:szCs w:val="20"/>
              </w:rPr>
            </w:pPr>
            <w:r>
              <w:rPr>
                <w:sz w:val="20"/>
                <w:szCs w:val="20"/>
              </w:rPr>
              <w:t>Staff training to meet the needs of our pupils</w:t>
            </w:r>
          </w:p>
        </w:tc>
        <w:tc>
          <w:tcPr>
            <w:tcW w:w="2473" w:type="dxa"/>
          </w:tcPr>
          <w:p w14:paraId="27047CA7" w14:textId="683A91DD" w:rsidR="009A07D2" w:rsidRPr="000402FE" w:rsidRDefault="009A07D2" w:rsidP="00D87018">
            <w:pPr>
              <w:rPr>
                <w:sz w:val="20"/>
                <w:szCs w:val="20"/>
              </w:rPr>
            </w:pPr>
            <w:r w:rsidRPr="000402FE">
              <w:rPr>
                <w:sz w:val="20"/>
                <w:szCs w:val="20"/>
              </w:rPr>
              <w:t xml:space="preserve">Monitor the use of the engagement model  </w:t>
            </w:r>
          </w:p>
          <w:p w14:paraId="164DA0A4" w14:textId="77777777" w:rsidR="009A07D2" w:rsidRDefault="009A07D2" w:rsidP="00D87018">
            <w:pPr>
              <w:rPr>
                <w:sz w:val="20"/>
                <w:szCs w:val="20"/>
              </w:rPr>
            </w:pPr>
          </w:p>
          <w:p w14:paraId="4EB982CB" w14:textId="63BB6452" w:rsidR="004A2993" w:rsidRPr="003818DD" w:rsidRDefault="004A2993" w:rsidP="00D87018">
            <w:pPr>
              <w:rPr>
                <w:sz w:val="20"/>
                <w:szCs w:val="20"/>
              </w:rPr>
            </w:pPr>
            <w:r>
              <w:rPr>
                <w:sz w:val="20"/>
                <w:szCs w:val="20"/>
              </w:rPr>
              <w:t>Subject leads to refine curriculum and adapt to meet need especially semi-formal</w:t>
            </w:r>
          </w:p>
          <w:p w14:paraId="2A6596EA" w14:textId="77777777" w:rsidR="00DE4CB7" w:rsidRPr="003818DD" w:rsidRDefault="00DE4CB7" w:rsidP="00D87018">
            <w:pPr>
              <w:rPr>
                <w:sz w:val="20"/>
                <w:szCs w:val="20"/>
              </w:rPr>
            </w:pPr>
          </w:p>
          <w:p w14:paraId="165B5392" w14:textId="5E8A7671" w:rsidR="00DE4CB7" w:rsidRDefault="00DE4CB7" w:rsidP="00D87018">
            <w:pPr>
              <w:rPr>
                <w:sz w:val="20"/>
                <w:szCs w:val="20"/>
              </w:rPr>
            </w:pPr>
            <w:r w:rsidRPr="003818DD">
              <w:rPr>
                <w:sz w:val="20"/>
                <w:szCs w:val="20"/>
              </w:rPr>
              <w:t>Resource curriculum area</w:t>
            </w:r>
            <w:r w:rsidR="004A2993">
              <w:rPr>
                <w:sz w:val="20"/>
                <w:szCs w:val="20"/>
              </w:rPr>
              <w:t>s</w:t>
            </w:r>
            <w:r w:rsidR="00A61740">
              <w:rPr>
                <w:sz w:val="20"/>
                <w:szCs w:val="20"/>
              </w:rPr>
              <w:t>/Theme weeks</w:t>
            </w:r>
          </w:p>
          <w:p w14:paraId="74EE7C87" w14:textId="7C2C30B0" w:rsidR="004A2993" w:rsidRDefault="004A2993" w:rsidP="00D87018">
            <w:pPr>
              <w:rPr>
                <w:sz w:val="20"/>
                <w:szCs w:val="20"/>
              </w:rPr>
            </w:pPr>
          </w:p>
          <w:p w14:paraId="4654D4A3" w14:textId="71CC057B" w:rsidR="004A2993" w:rsidRDefault="004A2993" w:rsidP="00D87018">
            <w:pPr>
              <w:rPr>
                <w:sz w:val="20"/>
                <w:szCs w:val="20"/>
              </w:rPr>
            </w:pPr>
            <w:r>
              <w:rPr>
                <w:sz w:val="20"/>
                <w:szCs w:val="20"/>
              </w:rPr>
              <w:t>RSE to be reviewed and to meet needs of pupils</w:t>
            </w:r>
          </w:p>
          <w:p w14:paraId="6B45C49A" w14:textId="5B325B8B" w:rsidR="004A2993" w:rsidRDefault="004A2993" w:rsidP="00D87018">
            <w:pPr>
              <w:rPr>
                <w:sz w:val="20"/>
                <w:szCs w:val="20"/>
              </w:rPr>
            </w:pPr>
          </w:p>
          <w:p w14:paraId="35EEC02F" w14:textId="77777777" w:rsidR="00A61740" w:rsidRDefault="00A61740" w:rsidP="00D87018">
            <w:pPr>
              <w:rPr>
                <w:sz w:val="20"/>
                <w:szCs w:val="20"/>
              </w:rPr>
            </w:pPr>
          </w:p>
          <w:p w14:paraId="46C0CCA9" w14:textId="1C1C4F6B" w:rsidR="004A2993" w:rsidRPr="003818DD" w:rsidRDefault="004A2993" w:rsidP="00D87018">
            <w:pPr>
              <w:rPr>
                <w:sz w:val="20"/>
                <w:szCs w:val="20"/>
              </w:rPr>
            </w:pPr>
            <w:proofErr w:type="spellStart"/>
            <w:r>
              <w:rPr>
                <w:sz w:val="20"/>
                <w:szCs w:val="20"/>
              </w:rPr>
              <w:t>IPads</w:t>
            </w:r>
            <w:proofErr w:type="spellEnd"/>
            <w:r>
              <w:rPr>
                <w:sz w:val="20"/>
                <w:szCs w:val="20"/>
              </w:rPr>
              <w:t xml:space="preserve"> to be used in class to promote inclusivity </w:t>
            </w:r>
            <w:proofErr w:type="spellStart"/>
            <w:r>
              <w:rPr>
                <w:sz w:val="20"/>
                <w:szCs w:val="20"/>
              </w:rPr>
              <w:t>eg</w:t>
            </w:r>
            <w:proofErr w:type="spellEnd"/>
            <w:r>
              <w:rPr>
                <w:sz w:val="20"/>
                <w:szCs w:val="20"/>
              </w:rPr>
              <w:t xml:space="preserve"> writing</w:t>
            </w:r>
          </w:p>
          <w:p w14:paraId="5CD06B04" w14:textId="77777777" w:rsidR="004A2993" w:rsidRDefault="004A2993" w:rsidP="00D87018">
            <w:pPr>
              <w:rPr>
                <w:sz w:val="20"/>
                <w:szCs w:val="20"/>
              </w:rPr>
            </w:pPr>
          </w:p>
          <w:p w14:paraId="00CB9B4F" w14:textId="561E2077" w:rsidR="00DE4CB7" w:rsidRDefault="00DE4CB7" w:rsidP="00D87018">
            <w:pPr>
              <w:rPr>
                <w:sz w:val="20"/>
                <w:szCs w:val="20"/>
              </w:rPr>
            </w:pPr>
            <w:r w:rsidRPr="003818DD">
              <w:rPr>
                <w:sz w:val="20"/>
                <w:szCs w:val="20"/>
              </w:rPr>
              <w:t xml:space="preserve"> </w:t>
            </w:r>
          </w:p>
          <w:p w14:paraId="3ED0C5E0" w14:textId="77777777" w:rsidR="004A2993" w:rsidRDefault="004A2993" w:rsidP="00D87018">
            <w:pPr>
              <w:rPr>
                <w:sz w:val="20"/>
                <w:szCs w:val="20"/>
              </w:rPr>
            </w:pPr>
          </w:p>
          <w:p w14:paraId="2D554A11" w14:textId="4681DBED" w:rsidR="00DE4CB7" w:rsidRDefault="00DE4CB7" w:rsidP="00D87018">
            <w:pPr>
              <w:rPr>
                <w:sz w:val="20"/>
                <w:szCs w:val="20"/>
              </w:rPr>
            </w:pPr>
            <w:r>
              <w:rPr>
                <w:sz w:val="20"/>
                <w:szCs w:val="20"/>
              </w:rPr>
              <w:t>Source appropriate CPD for staff</w:t>
            </w:r>
          </w:p>
          <w:p w14:paraId="3C0733F9" w14:textId="590718C7" w:rsidR="00DE4CB7" w:rsidRDefault="00DE4CB7" w:rsidP="00D87018">
            <w:pPr>
              <w:rPr>
                <w:sz w:val="20"/>
                <w:szCs w:val="20"/>
              </w:rPr>
            </w:pPr>
          </w:p>
          <w:p w14:paraId="6C1F664C" w14:textId="16B527D2" w:rsidR="00DE4CB7" w:rsidRDefault="00DE4CB7" w:rsidP="00D87018">
            <w:pPr>
              <w:rPr>
                <w:sz w:val="20"/>
                <w:szCs w:val="20"/>
              </w:rPr>
            </w:pPr>
            <w:r>
              <w:rPr>
                <w:sz w:val="20"/>
                <w:szCs w:val="20"/>
              </w:rPr>
              <w:t>-ACE</w:t>
            </w:r>
            <w:r w:rsidR="004A2993">
              <w:rPr>
                <w:sz w:val="20"/>
                <w:szCs w:val="20"/>
              </w:rPr>
              <w:t>s</w:t>
            </w:r>
          </w:p>
          <w:p w14:paraId="0BA46587" w14:textId="77777777" w:rsidR="00DE4CB7" w:rsidRDefault="00DE4CB7" w:rsidP="00D87018">
            <w:pPr>
              <w:rPr>
                <w:sz w:val="20"/>
                <w:szCs w:val="20"/>
              </w:rPr>
            </w:pPr>
            <w:r>
              <w:rPr>
                <w:sz w:val="20"/>
                <w:szCs w:val="20"/>
              </w:rPr>
              <w:t>-SALT</w:t>
            </w:r>
          </w:p>
          <w:p w14:paraId="38AC0D48" w14:textId="61257897" w:rsidR="00DE4CB7" w:rsidRDefault="00DE4CB7" w:rsidP="00D87018">
            <w:pPr>
              <w:rPr>
                <w:sz w:val="20"/>
                <w:szCs w:val="20"/>
              </w:rPr>
            </w:pPr>
            <w:r>
              <w:rPr>
                <w:sz w:val="20"/>
                <w:szCs w:val="20"/>
              </w:rPr>
              <w:t>-</w:t>
            </w:r>
            <w:r w:rsidR="004A2993">
              <w:rPr>
                <w:sz w:val="20"/>
                <w:szCs w:val="20"/>
              </w:rPr>
              <w:t>R</w:t>
            </w:r>
            <w:r>
              <w:rPr>
                <w:sz w:val="20"/>
                <w:szCs w:val="20"/>
              </w:rPr>
              <w:t>ebound</w:t>
            </w:r>
          </w:p>
          <w:p w14:paraId="3B864F22" w14:textId="7E1430E6" w:rsidR="00DE4CB7" w:rsidRDefault="00DE4CB7" w:rsidP="00D87018">
            <w:pPr>
              <w:rPr>
                <w:sz w:val="20"/>
                <w:szCs w:val="20"/>
              </w:rPr>
            </w:pPr>
            <w:r>
              <w:rPr>
                <w:sz w:val="20"/>
                <w:szCs w:val="20"/>
              </w:rPr>
              <w:t>-</w:t>
            </w:r>
            <w:r w:rsidR="004A2993">
              <w:rPr>
                <w:sz w:val="20"/>
                <w:szCs w:val="20"/>
              </w:rPr>
              <w:t>Thrive</w:t>
            </w:r>
          </w:p>
          <w:p w14:paraId="67A4DF83" w14:textId="3874AFA6" w:rsidR="00802E14" w:rsidRDefault="00802E14" w:rsidP="00D87018">
            <w:pPr>
              <w:rPr>
                <w:sz w:val="20"/>
                <w:szCs w:val="20"/>
              </w:rPr>
            </w:pPr>
            <w:r>
              <w:rPr>
                <w:sz w:val="20"/>
                <w:szCs w:val="20"/>
              </w:rPr>
              <w:t>- Engagement</w:t>
            </w:r>
          </w:p>
          <w:p w14:paraId="6F8355E8" w14:textId="2DDA9EB9" w:rsidR="00802E14" w:rsidRDefault="00802E14" w:rsidP="00D87018">
            <w:pPr>
              <w:rPr>
                <w:sz w:val="20"/>
                <w:szCs w:val="20"/>
              </w:rPr>
            </w:pPr>
            <w:r>
              <w:rPr>
                <w:sz w:val="20"/>
                <w:szCs w:val="20"/>
              </w:rPr>
              <w:t>- VI training</w:t>
            </w:r>
          </w:p>
          <w:p w14:paraId="2A96AC3C" w14:textId="13FA83A8" w:rsidR="00DE4CB7" w:rsidRPr="003818DD" w:rsidRDefault="00DE4CB7" w:rsidP="00D87018">
            <w:pPr>
              <w:rPr>
                <w:sz w:val="20"/>
                <w:szCs w:val="20"/>
              </w:rPr>
            </w:pPr>
          </w:p>
        </w:tc>
        <w:tc>
          <w:tcPr>
            <w:tcW w:w="1283" w:type="dxa"/>
          </w:tcPr>
          <w:p w14:paraId="715A4E50" w14:textId="77777777" w:rsidR="00DE4CB7" w:rsidRPr="003818DD" w:rsidRDefault="00DE4CB7" w:rsidP="00D87018">
            <w:pPr>
              <w:rPr>
                <w:sz w:val="20"/>
                <w:szCs w:val="20"/>
              </w:rPr>
            </w:pPr>
            <w:r w:rsidRPr="003818DD">
              <w:rPr>
                <w:sz w:val="20"/>
                <w:szCs w:val="20"/>
              </w:rPr>
              <w:t>SLT</w:t>
            </w:r>
          </w:p>
          <w:p w14:paraId="307B4F12" w14:textId="77777777" w:rsidR="00DE4CB7" w:rsidRPr="003818DD" w:rsidRDefault="00DE4CB7" w:rsidP="00D87018">
            <w:pPr>
              <w:rPr>
                <w:sz w:val="20"/>
                <w:szCs w:val="20"/>
              </w:rPr>
            </w:pPr>
          </w:p>
          <w:p w14:paraId="059530B2" w14:textId="77777777" w:rsidR="00DE4CB7" w:rsidRPr="003818DD" w:rsidRDefault="00DE4CB7" w:rsidP="00D87018">
            <w:pPr>
              <w:rPr>
                <w:sz w:val="20"/>
                <w:szCs w:val="20"/>
              </w:rPr>
            </w:pPr>
          </w:p>
          <w:p w14:paraId="549DAFE6" w14:textId="2327893D" w:rsidR="004A2993" w:rsidRDefault="004A2993" w:rsidP="00D87018">
            <w:pPr>
              <w:rPr>
                <w:sz w:val="20"/>
                <w:szCs w:val="20"/>
              </w:rPr>
            </w:pPr>
          </w:p>
          <w:p w14:paraId="3EC8B776" w14:textId="77777777" w:rsidR="00A61740" w:rsidRDefault="00A61740" w:rsidP="00D87018">
            <w:pPr>
              <w:rPr>
                <w:sz w:val="20"/>
                <w:szCs w:val="20"/>
              </w:rPr>
            </w:pPr>
          </w:p>
          <w:p w14:paraId="6ED4CB85" w14:textId="2C8E1E42" w:rsidR="004A2993" w:rsidRDefault="004A2993" w:rsidP="00D87018">
            <w:pPr>
              <w:rPr>
                <w:sz w:val="20"/>
                <w:szCs w:val="20"/>
              </w:rPr>
            </w:pPr>
          </w:p>
          <w:p w14:paraId="632B86F7" w14:textId="17E5AC64" w:rsidR="00A61740" w:rsidRDefault="00A61740" w:rsidP="00D87018">
            <w:pPr>
              <w:rPr>
                <w:sz w:val="20"/>
                <w:szCs w:val="20"/>
              </w:rPr>
            </w:pPr>
          </w:p>
          <w:p w14:paraId="61133911" w14:textId="0C72BA06" w:rsidR="00A61740" w:rsidRDefault="00A61740" w:rsidP="00D87018">
            <w:pPr>
              <w:rPr>
                <w:sz w:val="20"/>
                <w:szCs w:val="20"/>
              </w:rPr>
            </w:pPr>
          </w:p>
          <w:p w14:paraId="28572297" w14:textId="77777777" w:rsidR="00A61740" w:rsidRDefault="00A61740" w:rsidP="00D87018">
            <w:pPr>
              <w:rPr>
                <w:sz w:val="20"/>
                <w:szCs w:val="20"/>
              </w:rPr>
            </w:pPr>
          </w:p>
          <w:p w14:paraId="289A3E44" w14:textId="77777777" w:rsidR="00A61740" w:rsidRDefault="00A61740" w:rsidP="00D87018">
            <w:pPr>
              <w:rPr>
                <w:sz w:val="20"/>
                <w:szCs w:val="20"/>
              </w:rPr>
            </w:pPr>
          </w:p>
          <w:p w14:paraId="4779D742" w14:textId="4071F51A" w:rsidR="00DE4CB7" w:rsidRPr="003818DD" w:rsidRDefault="00DE4CB7" w:rsidP="00D87018">
            <w:pPr>
              <w:rPr>
                <w:sz w:val="20"/>
                <w:szCs w:val="20"/>
              </w:rPr>
            </w:pPr>
            <w:r w:rsidRPr="003818DD">
              <w:rPr>
                <w:sz w:val="20"/>
                <w:szCs w:val="20"/>
              </w:rPr>
              <w:t>TLR</w:t>
            </w:r>
          </w:p>
          <w:p w14:paraId="2843DA77" w14:textId="77777777" w:rsidR="00DE4CB7" w:rsidRPr="003818DD" w:rsidRDefault="00DE4CB7" w:rsidP="00D87018">
            <w:pPr>
              <w:rPr>
                <w:sz w:val="20"/>
                <w:szCs w:val="20"/>
              </w:rPr>
            </w:pPr>
          </w:p>
          <w:p w14:paraId="4E20D8C0" w14:textId="2588CB60" w:rsidR="00DE4CB7" w:rsidRDefault="00DE4CB7" w:rsidP="00D87018">
            <w:pPr>
              <w:rPr>
                <w:sz w:val="20"/>
                <w:szCs w:val="20"/>
              </w:rPr>
            </w:pPr>
          </w:p>
          <w:p w14:paraId="0BEEF2E1" w14:textId="77777777" w:rsidR="00A61740" w:rsidRPr="003818DD" w:rsidRDefault="00A61740" w:rsidP="00D87018">
            <w:pPr>
              <w:rPr>
                <w:sz w:val="20"/>
                <w:szCs w:val="20"/>
              </w:rPr>
            </w:pPr>
          </w:p>
          <w:p w14:paraId="69F5DFFC" w14:textId="77777777" w:rsidR="004A2993" w:rsidRDefault="004A2993" w:rsidP="00D87018">
            <w:pPr>
              <w:rPr>
                <w:sz w:val="20"/>
                <w:szCs w:val="20"/>
              </w:rPr>
            </w:pPr>
          </w:p>
          <w:p w14:paraId="5D282F91" w14:textId="7275DDCF" w:rsidR="00DE4CB7" w:rsidRPr="003818DD" w:rsidRDefault="004A2993" w:rsidP="00D87018">
            <w:pPr>
              <w:rPr>
                <w:sz w:val="20"/>
                <w:szCs w:val="20"/>
              </w:rPr>
            </w:pPr>
            <w:r>
              <w:rPr>
                <w:sz w:val="20"/>
                <w:szCs w:val="20"/>
              </w:rPr>
              <w:t>SLT/</w:t>
            </w:r>
            <w:r w:rsidR="00DE4CB7" w:rsidRPr="003818DD">
              <w:rPr>
                <w:sz w:val="20"/>
                <w:szCs w:val="20"/>
              </w:rPr>
              <w:t>TLR/teachers</w:t>
            </w:r>
          </w:p>
          <w:p w14:paraId="69B5A424" w14:textId="77777777" w:rsidR="00DE4CB7" w:rsidRPr="003818DD" w:rsidRDefault="00DE4CB7" w:rsidP="00D87018">
            <w:pPr>
              <w:rPr>
                <w:sz w:val="20"/>
                <w:szCs w:val="20"/>
              </w:rPr>
            </w:pPr>
          </w:p>
          <w:p w14:paraId="7866EA71" w14:textId="77777777" w:rsidR="00DE4CB7" w:rsidRPr="003818DD" w:rsidRDefault="00DE4CB7" w:rsidP="00D87018">
            <w:pPr>
              <w:rPr>
                <w:sz w:val="20"/>
                <w:szCs w:val="20"/>
              </w:rPr>
            </w:pPr>
          </w:p>
          <w:p w14:paraId="46B14C94" w14:textId="77777777" w:rsidR="004A2993" w:rsidRDefault="004A2993" w:rsidP="00D87018">
            <w:pPr>
              <w:rPr>
                <w:sz w:val="20"/>
                <w:szCs w:val="20"/>
              </w:rPr>
            </w:pPr>
          </w:p>
          <w:p w14:paraId="1F3CEA70" w14:textId="2ECB420A" w:rsidR="00DE4CB7" w:rsidRPr="003818DD" w:rsidRDefault="00DE4CB7" w:rsidP="00D87018">
            <w:pPr>
              <w:rPr>
                <w:sz w:val="20"/>
                <w:szCs w:val="20"/>
              </w:rPr>
            </w:pPr>
            <w:r w:rsidRPr="003818DD">
              <w:rPr>
                <w:sz w:val="20"/>
                <w:szCs w:val="20"/>
              </w:rPr>
              <w:t>TLR/teachers</w:t>
            </w:r>
          </w:p>
          <w:p w14:paraId="7EFA880D" w14:textId="77777777" w:rsidR="00DE4CB7" w:rsidRPr="003818DD" w:rsidRDefault="00DE4CB7" w:rsidP="00D87018">
            <w:pPr>
              <w:rPr>
                <w:sz w:val="20"/>
                <w:szCs w:val="20"/>
              </w:rPr>
            </w:pPr>
          </w:p>
          <w:p w14:paraId="6C4251DB" w14:textId="77777777" w:rsidR="00DE4CB7" w:rsidRPr="003818DD" w:rsidRDefault="00DE4CB7" w:rsidP="00D87018">
            <w:pPr>
              <w:rPr>
                <w:sz w:val="20"/>
                <w:szCs w:val="20"/>
              </w:rPr>
            </w:pPr>
          </w:p>
          <w:p w14:paraId="44A85DF0" w14:textId="77777777" w:rsidR="004A2993" w:rsidRDefault="004A2993" w:rsidP="00D87018">
            <w:pPr>
              <w:rPr>
                <w:sz w:val="20"/>
                <w:szCs w:val="20"/>
              </w:rPr>
            </w:pPr>
          </w:p>
          <w:p w14:paraId="69FC3E0F" w14:textId="77777777" w:rsidR="00DE4CB7" w:rsidRDefault="004A2993" w:rsidP="00D87018">
            <w:pPr>
              <w:rPr>
                <w:sz w:val="20"/>
                <w:szCs w:val="20"/>
              </w:rPr>
            </w:pPr>
            <w:r>
              <w:rPr>
                <w:sz w:val="20"/>
                <w:szCs w:val="20"/>
              </w:rPr>
              <w:t>Teachers</w:t>
            </w:r>
          </w:p>
          <w:p w14:paraId="64EAF434" w14:textId="77777777" w:rsidR="004A2993" w:rsidRDefault="004A2993" w:rsidP="00D87018">
            <w:pPr>
              <w:rPr>
                <w:sz w:val="20"/>
                <w:szCs w:val="20"/>
              </w:rPr>
            </w:pPr>
          </w:p>
          <w:p w14:paraId="40AF3ED4" w14:textId="77777777" w:rsidR="004A2993" w:rsidRDefault="004A2993" w:rsidP="00D87018">
            <w:pPr>
              <w:rPr>
                <w:sz w:val="20"/>
                <w:szCs w:val="20"/>
              </w:rPr>
            </w:pPr>
          </w:p>
          <w:p w14:paraId="082EA079" w14:textId="77777777" w:rsidR="004A2993" w:rsidRDefault="004A2993" w:rsidP="00D87018">
            <w:pPr>
              <w:rPr>
                <w:sz w:val="20"/>
                <w:szCs w:val="20"/>
              </w:rPr>
            </w:pPr>
          </w:p>
          <w:p w14:paraId="42232F91" w14:textId="77777777" w:rsidR="004A2993" w:rsidRDefault="004A2993" w:rsidP="00D87018">
            <w:pPr>
              <w:rPr>
                <w:sz w:val="20"/>
                <w:szCs w:val="20"/>
              </w:rPr>
            </w:pPr>
          </w:p>
          <w:p w14:paraId="4E23F0A9" w14:textId="77777777" w:rsidR="004A2993" w:rsidRDefault="004A2993" w:rsidP="00D87018">
            <w:pPr>
              <w:rPr>
                <w:sz w:val="20"/>
                <w:szCs w:val="20"/>
              </w:rPr>
            </w:pPr>
          </w:p>
          <w:p w14:paraId="474B3791" w14:textId="6A440295" w:rsidR="004A2993" w:rsidRPr="003818DD" w:rsidRDefault="004A2993" w:rsidP="00D87018">
            <w:pPr>
              <w:rPr>
                <w:sz w:val="20"/>
                <w:szCs w:val="20"/>
              </w:rPr>
            </w:pPr>
            <w:r>
              <w:rPr>
                <w:sz w:val="20"/>
                <w:szCs w:val="20"/>
              </w:rPr>
              <w:t>SLT</w:t>
            </w:r>
          </w:p>
        </w:tc>
        <w:tc>
          <w:tcPr>
            <w:tcW w:w="2517" w:type="dxa"/>
          </w:tcPr>
          <w:p w14:paraId="0010F4B7" w14:textId="42E9F367" w:rsidR="00A61740" w:rsidRPr="003818DD" w:rsidRDefault="00DE4CB7" w:rsidP="00D87018">
            <w:pPr>
              <w:rPr>
                <w:sz w:val="20"/>
                <w:szCs w:val="20"/>
              </w:rPr>
            </w:pPr>
            <w:r w:rsidRPr="003818DD">
              <w:rPr>
                <w:sz w:val="20"/>
                <w:szCs w:val="20"/>
              </w:rPr>
              <w:t xml:space="preserve">Pupils </w:t>
            </w:r>
            <w:r w:rsidR="004A2993">
              <w:rPr>
                <w:sz w:val="20"/>
                <w:szCs w:val="20"/>
              </w:rPr>
              <w:t>following an individualised pathway leading to more engagement</w:t>
            </w:r>
          </w:p>
          <w:p w14:paraId="2556F559" w14:textId="77777777" w:rsidR="00DE4CB7" w:rsidRPr="003818DD" w:rsidRDefault="00DE4CB7" w:rsidP="00D87018">
            <w:pPr>
              <w:rPr>
                <w:sz w:val="20"/>
                <w:szCs w:val="20"/>
              </w:rPr>
            </w:pPr>
          </w:p>
          <w:p w14:paraId="6517CD5D" w14:textId="4DAEB887" w:rsidR="00DE4CB7" w:rsidRDefault="00DE4CB7" w:rsidP="00D87018">
            <w:pPr>
              <w:rPr>
                <w:sz w:val="20"/>
                <w:szCs w:val="20"/>
              </w:rPr>
            </w:pPr>
            <w:r w:rsidRPr="003818DD">
              <w:rPr>
                <w:sz w:val="20"/>
                <w:szCs w:val="20"/>
              </w:rPr>
              <w:t>EHCP outcomes met</w:t>
            </w:r>
          </w:p>
          <w:p w14:paraId="5D2E67F0" w14:textId="77777777" w:rsidR="00DE4CB7" w:rsidRDefault="00DE4CB7" w:rsidP="00D87018">
            <w:pPr>
              <w:rPr>
                <w:sz w:val="20"/>
                <w:szCs w:val="20"/>
              </w:rPr>
            </w:pPr>
          </w:p>
          <w:p w14:paraId="58564564" w14:textId="00EEC40B" w:rsidR="00DE4CB7" w:rsidRDefault="00DE4CB7" w:rsidP="00D87018">
            <w:pPr>
              <w:rPr>
                <w:sz w:val="20"/>
                <w:szCs w:val="20"/>
              </w:rPr>
            </w:pPr>
          </w:p>
          <w:p w14:paraId="326DA3EC" w14:textId="77777777" w:rsidR="00A61740" w:rsidRDefault="00A61740" w:rsidP="00D87018">
            <w:pPr>
              <w:rPr>
                <w:sz w:val="20"/>
                <w:szCs w:val="20"/>
              </w:rPr>
            </w:pPr>
          </w:p>
          <w:p w14:paraId="00B0FA0E" w14:textId="77777777" w:rsidR="00DE4CB7" w:rsidRDefault="00DE4CB7" w:rsidP="00D87018">
            <w:pPr>
              <w:rPr>
                <w:sz w:val="20"/>
                <w:szCs w:val="20"/>
              </w:rPr>
            </w:pPr>
            <w:r>
              <w:rPr>
                <w:sz w:val="20"/>
                <w:szCs w:val="20"/>
              </w:rPr>
              <w:t>Increased skill set of staff.</w:t>
            </w:r>
          </w:p>
          <w:p w14:paraId="1166EE5C" w14:textId="77777777" w:rsidR="004A2993" w:rsidRDefault="004A2993" w:rsidP="00D87018">
            <w:pPr>
              <w:rPr>
                <w:sz w:val="20"/>
                <w:szCs w:val="20"/>
              </w:rPr>
            </w:pPr>
          </w:p>
          <w:p w14:paraId="1F40EAC0" w14:textId="77777777" w:rsidR="004A2993" w:rsidRDefault="004A2993" w:rsidP="00D87018">
            <w:pPr>
              <w:rPr>
                <w:sz w:val="20"/>
                <w:szCs w:val="20"/>
              </w:rPr>
            </w:pPr>
          </w:p>
          <w:p w14:paraId="2FEFB98F" w14:textId="77777777" w:rsidR="004A2993" w:rsidRDefault="004A2993" w:rsidP="00D87018">
            <w:pPr>
              <w:rPr>
                <w:sz w:val="20"/>
                <w:szCs w:val="20"/>
              </w:rPr>
            </w:pPr>
          </w:p>
          <w:p w14:paraId="20758DB4" w14:textId="187A893D" w:rsidR="00DE4CB7" w:rsidRDefault="00DE4CB7" w:rsidP="00D87018">
            <w:pPr>
              <w:rPr>
                <w:sz w:val="20"/>
                <w:szCs w:val="20"/>
              </w:rPr>
            </w:pPr>
            <w:r>
              <w:rPr>
                <w:sz w:val="20"/>
                <w:szCs w:val="20"/>
              </w:rPr>
              <w:t>Staff have a deeper understanding of the needs of pupil</w:t>
            </w:r>
            <w:r w:rsidR="004A2993">
              <w:rPr>
                <w:sz w:val="20"/>
                <w:szCs w:val="20"/>
              </w:rPr>
              <w:t>s – especially those with more profound needs</w:t>
            </w:r>
            <w:r>
              <w:rPr>
                <w:sz w:val="20"/>
                <w:szCs w:val="20"/>
              </w:rPr>
              <w:t>.</w:t>
            </w:r>
          </w:p>
          <w:p w14:paraId="58CA0915" w14:textId="77777777" w:rsidR="00DE4CB7" w:rsidRDefault="00DE4CB7" w:rsidP="00D87018">
            <w:pPr>
              <w:rPr>
                <w:sz w:val="20"/>
                <w:szCs w:val="20"/>
              </w:rPr>
            </w:pPr>
          </w:p>
          <w:p w14:paraId="2F772DAD" w14:textId="77777777" w:rsidR="00DE4CB7" w:rsidRDefault="00DE4CB7" w:rsidP="00D87018">
            <w:pPr>
              <w:rPr>
                <w:sz w:val="20"/>
                <w:szCs w:val="20"/>
              </w:rPr>
            </w:pPr>
          </w:p>
          <w:p w14:paraId="7343EA8F" w14:textId="77777777" w:rsidR="004A2993" w:rsidRDefault="004A2993" w:rsidP="00D87018">
            <w:pPr>
              <w:rPr>
                <w:sz w:val="20"/>
                <w:szCs w:val="20"/>
              </w:rPr>
            </w:pPr>
            <w:r>
              <w:rPr>
                <w:sz w:val="20"/>
                <w:szCs w:val="20"/>
              </w:rPr>
              <w:t>Pupils will increasingly become skilled in the use of the iPad and be able to increase work using digital format</w:t>
            </w:r>
          </w:p>
          <w:p w14:paraId="4B178FD8" w14:textId="77777777" w:rsidR="004A2993" w:rsidRDefault="004A2993" w:rsidP="00D87018">
            <w:pPr>
              <w:rPr>
                <w:sz w:val="20"/>
                <w:szCs w:val="20"/>
              </w:rPr>
            </w:pPr>
          </w:p>
          <w:p w14:paraId="59CB560A" w14:textId="2211E80B" w:rsidR="004A2993" w:rsidRPr="003818DD" w:rsidRDefault="004A2993" w:rsidP="00D87018">
            <w:pPr>
              <w:rPr>
                <w:sz w:val="20"/>
                <w:szCs w:val="20"/>
              </w:rPr>
            </w:pPr>
            <w:r>
              <w:rPr>
                <w:sz w:val="20"/>
                <w:szCs w:val="20"/>
              </w:rPr>
              <w:t>Staff will have a greater understanding of individual pupil needs</w:t>
            </w:r>
          </w:p>
        </w:tc>
      </w:tr>
      <w:tr w:rsidR="00667E87" w14:paraId="4B28D6D9" w14:textId="77777777" w:rsidTr="00D87018">
        <w:tc>
          <w:tcPr>
            <w:tcW w:w="1920" w:type="dxa"/>
          </w:tcPr>
          <w:p w14:paraId="59007684" w14:textId="77777777" w:rsidR="00DE4CB7" w:rsidRPr="003D09AF" w:rsidRDefault="00DE4CB7" w:rsidP="00D87018">
            <w:pPr>
              <w:rPr>
                <w:sz w:val="20"/>
                <w:szCs w:val="20"/>
              </w:rPr>
            </w:pPr>
            <w:r w:rsidRPr="003D09AF">
              <w:rPr>
                <w:sz w:val="20"/>
                <w:szCs w:val="20"/>
              </w:rPr>
              <w:t>Improving outcomes for all stakeholders</w:t>
            </w:r>
          </w:p>
        </w:tc>
        <w:tc>
          <w:tcPr>
            <w:tcW w:w="2297" w:type="dxa"/>
          </w:tcPr>
          <w:p w14:paraId="01CF948D" w14:textId="77777777" w:rsidR="00DE4CB7" w:rsidRPr="003D09AF" w:rsidRDefault="00DE4CB7" w:rsidP="00D87018">
            <w:pPr>
              <w:rPr>
                <w:sz w:val="20"/>
                <w:szCs w:val="20"/>
              </w:rPr>
            </w:pPr>
            <w:r w:rsidRPr="003D09AF">
              <w:rPr>
                <w:sz w:val="20"/>
                <w:szCs w:val="20"/>
              </w:rPr>
              <w:t xml:space="preserve">To implement SEND reforms in line with statutory recommendations </w:t>
            </w:r>
          </w:p>
          <w:p w14:paraId="13829C99" w14:textId="77777777" w:rsidR="00DE4CB7" w:rsidRPr="003D09AF" w:rsidRDefault="00DE4CB7" w:rsidP="00D87018">
            <w:pPr>
              <w:rPr>
                <w:sz w:val="20"/>
                <w:szCs w:val="20"/>
              </w:rPr>
            </w:pPr>
          </w:p>
          <w:p w14:paraId="14BE55FB" w14:textId="77777777" w:rsidR="00DE4CB7" w:rsidRPr="003D09AF" w:rsidRDefault="00DE4CB7" w:rsidP="00D87018">
            <w:pPr>
              <w:rPr>
                <w:sz w:val="20"/>
                <w:szCs w:val="20"/>
              </w:rPr>
            </w:pPr>
          </w:p>
          <w:p w14:paraId="64F531BB" w14:textId="77777777" w:rsidR="00DE4CB7" w:rsidRPr="003D09AF" w:rsidRDefault="00DE4CB7" w:rsidP="00D87018">
            <w:pPr>
              <w:rPr>
                <w:sz w:val="20"/>
                <w:szCs w:val="20"/>
              </w:rPr>
            </w:pPr>
          </w:p>
          <w:p w14:paraId="2D81D1F0" w14:textId="77777777" w:rsidR="00DE4CB7" w:rsidRPr="003D09AF" w:rsidRDefault="00DE4CB7" w:rsidP="00D87018">
            <w:pPr>
              <w:rPr>
                <w:sz w:val="20"/>
                <w:szCs w:val="20"/>
              </w:rPr>
            </w:pPr>
          </w:p>
          <w:p w14:paraId="685FB974" w14:textId="77777777" w:rsidR="00DE4CB7" w:rsidRPr="003D09AF" w:rsidRDefault="00DE4CB7" w:rsidP="00D87018">
            <w:pPr>
              <w:rPr>
                <w:sz w:val="20"/>
                <w:szCs w:val="20"/>
              </w:rPr>
            </w:pPr>
          </w:p>
          <w:p w14:paraId="3B5A8C1B" w14:textId="77777777" w:rsidR="00DE4CB7" w:rsidRPr="003D09AF" w:rsidRDefault="00DE4CB7" w:rsidP="00D87018">
            <w:pPr>
              <w:rPr>
                <w:sz w:val="20"/>
                <w:szCs w:val="20"/>
              </w:rPr>
            </w:pPr>
          </w:p>
          <w:p w14:paraId="1BBDB00B" w14:textId="77777777" w:rsidR="00DE4CB7" w:rsidRPr="003D09AF" w:rsidRDefault="00DE4CB7" w:rsidP="00D87018">
            <w:pPr>
              <w:rPr>
                <w:sz w:val="20"/>
                <w:szCs w:val="20"/>
              </w:rPr>
            </w:pPr>
          </w:p>
          <w:p w14:paraId="57174D5E" w14:textId="77777777" w:rsidR="00DE4CB7" w:rsidRPr="003D09AF" w:rsidRDefault="00DE4CB7" w:rsidP="00D87018">
            <w:pPr>
              <w:rPr>
                <w:sz w:val="20"/>
                <w:szCs w:val="20"/>
              </w:rPr>
            </w:pPr>
          </w:p>
          <w:p w14:paraId="33FFF1E8" w14:textId="77777777" w:rsidR="00DE4CB7" w:rsidRPr="003D09AF" w:rsidRDefault="00DE4CB7" w:rsidP="00D87018">
            <w:pPr>
              <w:rPr>
                <w:sz w:val="20"/>
                <w:szCs w:val="20"/>
              </w:rPr>
            </w:pPr>
          </w:p>
          <w:p w14:paraId="7CF01430" w14:textId="77777777" w:rsidR="00DE4CB7" w:rsidRPr="003D09AF" w:rsidRDefault="00DE4CB7" w:rsidP="00D87018">
            <w:pPr>
              <w:rPr>
                <w:sz w:val="20"/>
                <w:szCs w:val="20"/>
              </w:rPr>
            </w:pPr>
          </w:p>
          <w:p w14:paraId="21437D82" w14:textId="77777777" w:rsidR="00DE4CB7" w:rsidRDefault="00DE4CB7" w:rsidP="00D87018">
            <w:pPr>
              <w:rPr>
                <w:sz w:val="20"/>
                <w:szCs w:val="20"/>
              </w:rPr>
            </w:pPr>
          </w:p>
          <w:p w14:paraId="3532B8AC" w14:textId="77777777" w:rsidR="00DE4CB7" w:rsidRPr="003D09AF" w:rsidRDefault="00DE4CB7" w:rsidP="00D87018">
            <w:pPr>
              <w:rPr>
                <w:sz w:val="20"/>
                <w:szCs w:val="20"/>
              </w:rPr>
            </w:pPr>
          </w:p>
          <w:p w14:paraId="609BBA72" w14:textId="5AE8FEE4" w:rsidR="0099045C" w:rsidRDefault="0099045C" w:rsidP="00D87018">
            <w:pPr>
              <w:rPr>
                <w:sz w:val="20"/>
                <w:szCs w:val="20"/>
              </w:rPr>
            </w:pPr>
          </w:p>
          <w:p w14:paraId="37874AF8" w14:textId="5C53D346" w:rsidR="00A61740" w:rsidRDefault="00A61740" w:rsidP="00D87018">
            <w:pPr>
              <w:rPr>
                <w:sz w:val="20"/>
                <w:szCs w:val="20"/>
              </w:rPr>
            </w:pPr>
          </w:p>
          <w:p w14:paraId="16DD13B3" w14:textId="3A4989C0" w:rsidR="00A61740" w:rsidRDefault="00A61740" w:rsidP="00D87018">
            <w:pPr>
              <w:rPr>
                <w:sz w:val="20"/>
                <w:szCs w:val="20"/>
              </w:rPr>
            </w:pPr>
          </w:p>
          <w:p w14:paraId="32366EC8" w14:textId="6D44B4F0" w:rsidR="00A61740" w:rsidRDefault="00A61740" w:rsidP="00D87018">
            <w:pPr>
              <w:rPr>
                <w:sz w:val="20"/>
                <w:szCs w:val="20"/>
              </w:rPr>
            </w:pPr>
          </w:p>
          <w:p w14:paraId="7FDE438F" w14:textId="77777777" w:rsidR="00A61740" w:rsidRDefault="00A61740" w:rsidP="00D87018">
            <w:pPr>
              <w:rPr>
                <w:sz w:val="20"/>
                <w:szCs w:val="20"/>
              </w:rPr>
            </w:pPr>
          </w:p>
          <w:p w14:paraId="03F83363" w14:textId="77777777" w:rsidR="0099045C" w:rsidRDefault="0099045C" w:rsidP="00D87018">
            <w:pPr>
              <w:rPr>
                <w:sz w:val="20"/>
                <w:szCs w:val="20"/>
              </w:rPr>
            </w:pPr>
          </w:p>
          <w:p w14:paraId="71636316" w14:textId="77777777" w:rsidR="00DE4CB7" w:rsidRDefault="00DE4CB7" w:rsidP="00D87018">
            <w:pPr>
              <w:rPr>
                <w:sz w:val="20"/>
                <w:szCs w:val="20"/>
              </w:rPr>
            </w:pPr>
            <w:r w:rsidRPr="003D09AF">
              <w:rPr>
                <w:sz w:val="20"/>
                <w:szCs w:val="20"/>
              </w:rPr>
              <w:t>To work more effectively with parent/carers on promoting joint approaches to learning.</w:t>
            </w:r>
          </w:p>
          <w:p w14:paraId="1B0C5918" w14:textId="65548481" w:rsidR="0099045C" w:rsidRDefault="0099045C" w:rsidP="00D87018">
            <w:pPr>
              <w:rPr>
                <w:sz w:val="20"/>
                <w:szCs w:val="20"/>
              </w:rPr>
            </w:pPr>
          </w:p>
          <w:p w14:paraId="766C3ECC" w14:textId="31B21491" w:rsidR="00A61740" w:rsidRDefault="00A61740" w:rsidP="00D87018">
            <w:pPr>
              <w:rPr>
                <w:sz w:val="20"/>
                <w:szCs w:val="20"/>
              </w:rPr>
            </w:pPr>
          </w:p>
          <w:p w14:paraId="17CBCD47" w14:textId="008EE507" w:rsidR="00A61740" w:rsidRDefault="00A61740" w:rsidP="00D87018">
            <w:pPr>
              <w:rPr>
                <w:sz w:val="20"/>
                <w:szCs w:val="20"/>
              </w:rPr>
            </w:pPr>
          </w:p>
          <w:p w14:paraId="04F4F4EB" w14:textId="77777777" w:rsidR="00A61740" w:rsidRDefault="00A61740" w:rsidP="00D87018">
            <w:pPr>
              <w:rPr>
                <w:sz w:val="20"/>
                <w:szCs w:val="20"/>
              </w:rPr>
            </w:pPr>
          </w:p>
          <w:p w14:paraId="75E36D28" w14:textId="794727EC" w:rsidR="0099045C" w:rsidRPr="003D09AF" w:rsidRDefault="0099045C" w:rsidP="00D87018">
            <w:pPr>
              <w:rPr>
                <w:sz w:val="20"/>
                <w:szCs w:val="20"/>
              </w:rPr>
            </w:pPr>
            <w:r>
              <w:rPr>
                <w:sz w:val="20"/>
                <w:szCs w:val="20"/>
              </w:rPr>
              <w:t>To work closer with Health Colleagues as part of EHCP process</w:t>
            </w:r>
          </w:p>
        </w:tc>
        <w:tc>
          <w:tcPr>
            <w:tcW w:w="2473" w:type="dxa"/>
          </w:tcPr>
          <w:p w14:paraId="30DF8D18" w14:textId="77777777" w:rsidR="00DE4CB7" w:rsidRPr="003D09AF" w:rsidRDefault="00DE4CB7" w:rsidP="00D87018">
            <w:pPr>
              <w:rPr>
                <w:rFonts w:cstheme="minorHAnsi"/>
                <w:sz w:val="20"/>
                <w:szCs w:val="20"/>
              </w:rPr>
            </w:pPr>
            <w:r w:rsidRPr="003D09AF">
              <w:rPr>
                <w:rFonts w:cstheme="minorHAnsi"/>
                <w:sz w:val="20"/>
                <w:szCs w:val="20"/>
              </w:rPr>
              <w:lastRenderedPageBreak/>
              <w:t>Audit current quality of EHCPs</w:t>
            </w:r>
          </w:p>
          <w:p w14:paraId="0B34AB69" w14:textId="77777777" w:rsidR="00DE4CB7" w:rsidRPr="003D09AF" w:rsidRDefault="00DE4CB7" w:rsidP="00D87018">
            <w:pPr>
              <w:rPr>
                <w:rFonts w:cstheme="minorHAnsi"/>
                <w:sz w:val="20"/>
                <w:szCs w:val="20"/>
              </w:rPr>
            </w:pPr>
          </w:p>
          <w:p w14:paraId="7EA09EE0" w14:textId="769C07ED" w:rsidR="00DE4CB7" w:rsidRPr="00180178" w:rsidRDefault="00DE4CB7" w:rsidP="00D87018">
            <w:pPr>
              <w:rPr>
                <w:rFonts w:cstheme="minorHAnsi"/>
                <w:color w:val="000000" w:themeColor="text1"/>
                <w:sz w:val="20"/>
                <w:szCs w:val="20"/>
              </w:rPr>
            </w:pPr>
            <w:r w:rsidRPr="003D09AF">
              <w:rPr>
                <w:rFonts w:cstheme="minorHAnsi"/>
                <w:sz w:val="20"/>
                <w:szCs w:val="20"/>
              </w:rPr>
              <w:t xml:space="preserve">Training from local authority for all </w:t>
            </w:r>
            <w:r w:rsidRPr="003D09AF">
              <w:rPr>
                <w:rFonts w:cstheme="minorHAnsi"/>
                <w:sz w:val="20"/>
                <w:szCs w:val="20"/>
              </w:rPr>
              <w:lastRenderedPageBreak/>
              <w:t>teaching staff on the EHCP process and writing meaningful/SMART outcomes</w:t>
            </w:r>
            <w:r w:rsidR="00A61740">
              <w:rPr>
                <w:rFonts w:cstheme="minorHAnsi"/>
                <w:color w:val="FF0000"/>
                <w:sz w:val="20"/>
                <w:szCs w:val="20"/>
              </w:rPr>
              <w:t xml:space="preserve">. </w:t>
            </w:r>
            <w:r w:rsidR="00A61740" w:rsidRPr="00180178">
              <w:rPr>
                <w:rFonts w:cstheme="minorHAnsi"/>
                <w:color w:val="000000" w:themeColor="text1"/>
                <w:sz w:val="20"/>
                <w:szCs w:val="20"/>
              </w:rPr>
              <w:t>Support for staff while managing the changeover from the old to the new EHCP format</w:t>
            </w:r>
          </w:p>
          <w:p w14:paraId="4880AD10" w14:textId="77777777" w:rsidR="00DE4CB7" w:rsidRPr="003D09AF" w:rsidRDefault="00DE4CB7" w:rsidP="00D87018">
            <w:pPr>
              <w:rPr>
                <w:rFonts w:cstheme="minorHAnsi"/>
                <w:sz w:val="20"/>
                <w:szCs w:val="20"/>
              </w:rPr>
            </w:pPr>
          </w:p>
          <w:p w14:paraId="0B7C18A8" w14:textId="7F2AF848" w:rsidR="00DE4CB7" w:rsidRDefault="00DE4CB7" w:rsidP="00D87018">
            <w:pPr>
              <w:rPr>
                <w:rFonts w:cstheme="minorHAnsi"/>
                <w:sz w:val="20"/>
                <w:szCs w:val="20"/>
              </w:rPr>
            </w:pPr>
            <w:r w:rsidRPr="003D09AF">
              <w:rPr>
                <w:rFonts w:cstheme="minorHAnsi"/>
                <w:sz w:val="20"/>
                <w:szCs w:val="20"/>
              </w:rPr>
              <w:t xml:space="preserve">Use EHCP </w:t>
            </w:r>
            <w:r w:rsidR="004A2993">
              <w:rPr>
                <w:rFonts w:cstheme="minorHAnsi"/>
                <w:sz w:val="20"/>
                <w:szCs w:val="20"/>
              </w:rPr>
              <w:t xml:space="preserve">in an individualised context – </w:t>
            </w:r>
            <w:proofErr w:type="spellStart"/>
            <w:r w:rsidR="004A2993">
              <w:rPr>
                <w:rFonts w:cstheme="minorHAnsi"/>
                <w:sz w:val="20"/>
                <w:szCs w:val="20"/>
              </w:rPr>
              <w:t>eg</w:t>
            </w:r>
            <w:proofErr w:type="spellEnd"/>
            <w:r w:rsidR="004A2993">
              <w:rPr>
                <w:rFonts w:cstheme="minorHAnsi"/>
                <w:sz w:val="20"/>
                <w:szCs w:val="20"/>
              </w:rPr>
              <w:t xml:space="preserve"> in bespoke lessons in the curriculum</w:t>
            </w:r>
          </w:p>
          <w:p w14:paraId="201032FF" w14:textId="77777777" w:rsidR="00DE4CB7" w:rsidRPr="003D09AF" w:rsidRDefault="00DE4CB7" w:rsidP="00D87018">
            <w:pPr>
              <w:rPr>
                <w:rFonts w:cstheme="minorHAnsi"/>
                <w:sz w:val="20"/>
                <w:szCs w:val="20"/>
              </w:rPr>
            </w:pPr>
          </w:p>
          <w:p w14:paraId="0D0A791C" w14:textId="621F089C" w:rsidR="00A61740" w:rsidRDefault="00DE4CB7" w:rsidP="00D87018">
            <w:pPr>
              <w:rPr>
                <w:rFonts w:cstheme="minorHAnsi"/>
                <w:sz w:val="20"/>
                <w:szCs w:val="20"/>
              </w:rPr>
            </w:pPr>
            <w:r w:rsidRPr="003D09AF">
              <w:rPr>
                <w:rFonts w:cstheme="minorHAnsi"/>
                <w:sz w:val="20"/>
                <w:szCs w:val="20"/>
              </w:rPr>
              <w:t>Seek input from parents and pupils in EHCP</w:t>
            </w:r>
          </w:p>
          <w:p w14:paraId="5B9A316C" w14:textId="77777777" w:rsidR="00A61740" w:rsidRDefault="00A61740" w:rsidP="00D87018">
            <w:pPr>
              <w:rPr>
                <w:rFonts w:cstheme="minorHAnsi"/>
                <w:sz w:val="20"/>
                <w:szCs w:val="20"/>
              </w:rPr>
            </w:pPr>
          </w:p>
          <w:p w14:paraId="2FE95A18" w14:textId="0DA09A84" w:rsidR="00A61740" w:rsidRPr="00180178" w:rsidRDefault="00A61740" w:rsidP="00D87018">
            <w:pPr>
              <w:rPr>
                <w:rFonts w:cstheme="minorHAnsi"/>
                <w:color w:val="000000" w:themeColor="text1"/>
                <w:sz w:val="20"/>
                <w:szCs w:val="20"/>
              </w:rPr>
            </w:pPr>
            <w:r w:rsidRPr="00180178">
              <w:rPr>
                <w:rFonts w:cstheme="minorHAnsi"/>
                <w:color w:val="000000" w:themeColor="text1"/>
                <w:sz w:val="20"/>
                <w:szCs w:val="20"/>
              </w:rPr>
              <w:t>Utilise the newly formed PTA</w:t>
            </w:r>
          </w:p>
          <w:p w14:paraId="4660D22E" w14:textId="77777777" w:rsidR="0099045C" w:rsidRDefault="0099045C" w:rsidP="00D87018">
            <w:pPr>
              <w:rPr>
                <w:rFonts w:cstheme="minorHAnsi"/>
                <w:sz w:val="20"/>
                <w:szCs w:val="20"/>
              </w:rPr>
            </w:pPr>
          </w:p>
          <w:p w14:paraId="28812EDD" w14:textId="2696BBF6" w:rsidR="0099045C" w:rsidRPr="003D09AF" w:rsidRDefault="0099045C" w:rsidP="00D87018">
            <w:pPr>
              <w:rPr>
                <w:rFonts w:cstheme="minorHAnsi"/>
                <w:sz w:val="20"/>
                <w:szCs w:val="20"/>
              </w:rPr>
            </w:pPr>
            <w:r>
              <w:rPr>
                <w:rFonts w:cstheme="minorHAnsi"/>
                <w:sz w:val="20"/>
                <w:szCs w:val="20"/>
              </w:rPr>
              <w:t>Work with Dawn Robson to plan and implement Health aspects on plan</w:t>
            </w:r>
          </w:p>
        </w:tc>
        <w:tc>
          <w:tcPr>
            <w:tcW w:w="1283" w:type="dxa"/>
          </w:tcPr>
          <w:p w14:paraId="7EEFA009" w14:textId="77777777" w:rsidR="00DE4CB7" w:rsidRPr="003D09AF" w:rsidRDefault="00DE4CB7" w:rsidP="00D87018">
            <w:pPr>
              <w:rPr>
                <w:sz w:val="20"/>
                <w:szCs w:val="20"/>
              </w:rPr>
            </w:pPr>
            <w:r w:rsidRPr="003D09AF">
              <w:rPr>
                <w:sz w:val="20"/>
                <w:szCs w:val="20"/>
              </w:rPr>
              <w:lastRenderedPageBreak/>
              <w:t>SLT</w:t>
            </w:r>
          </w:p>
          <w:p w14:paraId="49DB6B9C" w14:textId="77777777" w:rsidR="00DE4CB7" w:rsidRPr="003D09AF" w:rsidRDefault="00DE4CB7" w:rsidP="00D87018">
            <w:pPr>
              <w:rPr>
                <w:sz w:val="20"/>
                <w:szCs w:val="20"/>
              </w:rPr>
            </w:pPr>
          </w:p>
          <w:p w14:paraId="01BC20B5" w14:textId="77777777" w:rsidR="00DE4CB7" w:rsidRPr="003D09AF" w:rsidRDefault="00DE4CB7" w:rsidP="00D87018">
            <w:pPr>
              <w:rPr>
                <w:sz w:val="20"/>
                <w:szCs w:val="20"/>
              </w:rPr>
            </w:pPr>
          </w:p>
          <w:p w14:paraId="293F7BD9" w14:textId="77777777" w:rsidR="00DE4CB7" w:rsidRPr="003D09AF" w:rsidRDefault="00DE4CB7" w:rsidP="00D87018">
            <w:pPr>
              <w:rPr>
                <w:sz w:val="20"/>
                <w:szCs w:val="20"/>
              </w:rPr>
            </w:pPr>
            <w:r w:rsidRPr="003D09AF">
              <w:rPr>
                <w:sz w:val="20"/>
                <w:szCs w:val="20"/>
              </w:rPr>
              <w:t>All teaching staff.</w:t>
            </w:r>
          </w:p>
          <w:p w14:paraId="037F013D" w14:textId="77777777" w:rsidR="00DE4CB7" w:rsidRPr="003D09AF" w:rsidRDefault="00DE4CB7" w:rsidP="00D87018">
            <w:pPr>
              <w:rPr>
                <w:sz w:val="20"/>
                <w:szCs w:val="20"/>
              </w:rPr>
            </w:pPr>
            <w:r w:rsidRPr="003D09AF">
              <w:rPr>
                <w:sz w:val="20"/>
                <w:szCs w:val="20"/>
              </w:rPr>
              <w:lastRenderedPageBreak/>
              <w:t>TA to be aware of process</w:t>
            </w:r>
          </w:p>
          <w:p w14:paraId="3A5F3DA1" w14:textId="77777777" w:rsidR="00DE4CB7" w:rsidRPr="003D09AF" w:rsidRDefault="00DE4CB7" w:rsidP="00D87018">
            <w:pPr>
              <w:rPr>
                <w:sz w:val="20"/>
                <w:szCs w:val="20"/>
              </w:rPr>
            </w:pPr>
          </w:p>
          <w:p w14:paraId="72CC135D" w14:textId="77777777" w:rsidR="00DE4CB7" w:rsidRPr="003D09AF" w:rsidRDefault="00DE4CB7" w:rsidP="00D87018">
            <w:pPr>
              <w:rPr>
                <w:sz w:val="20"/>
                <w:szCs w:val="20"/>
              </w:rPr>
            </w:pPr>
          </w:p>
          <w:p w14:paraId="1A0FDABD" w14:textId="434A303C" w:rsidR="00DE4CB7" w:rsidRDefault="00DE4CB7" w:rsidP="00D87018">
            <w:pPr>
              <w:rPr>
                <w:sz w:val="20"/>
                <w:szCs w:val="20"/>
              </w:rPr>
            </w:pPr>
          </w:p>
          <w:p w14:paraId="10295979" w14:textId="1D5A2B1C" w:rsidR="00A61740" w:rsidRDefault="00A61740" w:rsidP="00D87018">
            <w:pPr>
              <w:rPr>
                <w:sz w:val="20"/>
                <w:szCs w:val="20"/>
              </w:rPr>
            </w:pPr>
          </w:p>
          <w:p w14:paraId="273494D5" w14:textId="273E8A0B" w:rsidR="00A61740" w:rsidRDefault="00A61740" w:rsidP="00D87018">
            <w:pPr>
              <w:rPr>
                <w:sz w:val="20"/>
                <w:szCs w:val="20"/>
              </w:rPr>
            </w:pPr>
          </w:p>
          <w:p w14:paraId="25429998" w14:textId="070B2EA5" w:rsidR="00A61740" w:rsidRDefault="00A61740" w:rsidP="00D87018">
            <w:pPr>
              <w:rPr>
                <w:sz w:val="20"/>
                <w:szCs w:val="20"/>
              </w:rPr>
            </w:pPr>
          </w:p>
          <w:p w14:paraId="53091BEC" w14:textId="1F811E7A" w:rsidR="00A61740" w:rsidRDefault="00A61740" w:rsidP="00D87018">
            <w:pPr>
              <w:rPr>
                <w:sz w:val="20"/>
                <w:szCs w:val="20"/>
              </w:rPr>
            </w:pPr>
          </w:p>
          <w:p w14:paraId="377AFDD2" w14:textId="0468306B" w:rsidR="00A61740" w:rsidRDefault="00A61740" w:rsidP="00D87018">
            <w:pPr>
              <w:rPr>
                <w:sz w:val="20"/>
                <w:szCs w:val="20"/>
              </w:rPr>
            </w:pPr>
          </w:p>
          <w:p w14:paraId="2C162528" w14:textId="689C306B" w:rsidR="00A61740" w:rsidRDefault="00A61740" w:rsidP="00D87018">
            <w:pPr>
              <w:rPr>
                <w:sz w:val="20"/>
                <w:szCs w:val="20"/>
              </w:rPr>
            </w:pPr>
          </w:p>
          <w:p w14:paraId="4AFA5E40" w14:textId="77777777" w:rsidR="00A61740" w:rsidRPr="003D09AF" w:rsidRDefault="00A61740" w:rsidP="00D87018">
            <w:pPr>
              <w:rPr>
                <w:sz w:val="20"/>
                <w:szCs w:val="20"/>
              </w:rPr>
            </w:pPr>
          </w:p>
          <w:p w14:paraId="6D473330" w14:textId="77777777" w:rsidR="00DE4CB7" w:rsidRPr="003D09AF" w:rsidRDefault="00DE4CB7" w:rsidP="00D87018">
            <w:pPr>
              <w:rPr>
                <w:sz w:val="20"/>
                <w:szCs w:val="20"/>
              </w:rPr>
            </w:pPr>
            <w:r w:rsidRPr="003D09AF">
              <w:rPr>
                <w:sz w:val="20"/>
                <w:szCs w:val="20"/>
              </w:rPr>
              <w:t>Teachers &amp; Tas</w:t>
            </w:r>
          </w:p>
          <w:p w14:paraId="5F83B0EC" w14:textId="77777777" w:rsidR="00DE4CB7" w:rsidRPr="003D09AF" w:rsidRDefault="00DE4CB7" w:rsidP="00D87018">
            <w:pPr>
              <w:rPr>
                <w:sz w:val="20"/>
                <w:szCs w:val="20"/>
              </w:rPr>
            </w:pPr>
          </w:p>
          <w:p w14:paraId="5A272A92" w14:textId="77777777" w:rsidR="00DE4CB7" w:rsidRPr="003D09AF" w:rsidRDefault="00DE4CB7" w:rsidP="00D87018">
            <w:pPr>
              <w:rPr>
                <w:sz w:val="20"/>
                <w:szCs w:val="20"/>
              </w:rPr>
            </w:pPr>
          </w:p>
          <w:p w14:paraId="39F9A3C7" w14:textId="3F2D389E" w:rsidR="00DE4CB7" w:rsidRDefault="00DE4CB7" w:rsidP="00D87018">
            <w:pPr>
              <w:rPr>
                <w:sz w:val="20"/>
                <w:szCs w:val="20"/>
              </w:rPr>
            </w:pPr>
            <w:r w:rsidRPr="003D09AF">
              <w:rPr>
                <w:sz w:val="20"/>
                <w:szCs w:val="20"/>
              </w:rPr>
              <w:t>Teachers &amp; T</w:t>
            </w:r>
            <w:r w:rsidR="0099045C" w:rsidRPr="003D09AF">
              <w:rPr>
                <w:sz w:val="20"/>
                <w:szCs w:val="20"/>
              </w:rPr>
              <w:t>a</w:t>
            </w:r>
            <w:r w:rsidRPr="003D09AF">
              <w:rPr>
                <w:sz w:val="20"/>
                <w:szCs w:val="20"/>
              </w:rPr>
              <w:t>s</w:t>
            </w:r>
          </w:p>
          <w:p w14:paraId="28469872" w14:textId="77777777" w:rsidR="0099045C" w:rsidRDefault="0099045C" w:rsidP="00D87018">
            <w:pPr>
              <w:rPr>
                <w:sz w:val="20"/>
                <w:szCs w:val="20"/>
              </w:rPr>
            </w:pPr>
          </w:p>
          <w:p w14:paraId="0A2A3067" w14:textId="77777777" w:rsidR="0099045C" w:rsidRDefault="0099045C" w:rsidP="00D87018">
            <w:pPr>
              <w:rPr>
                <w:sz w:val="20"/>
                <w:szCs w:val="20"/>
              </w:rPr>
            </w:pPr>
          </w:p>
          <w:p w14:paraId="14113533" w14:textId="77777777" w:rsidR="0099045C" w:rsidRDefault="0099045C" w:rsidP="00D87018">
            <w:pPr>
              <w:rPr>
                <w:sz w:val="20"/>
                <w:szCs w:val="20"/>
              </w:rPr>
            </w:pPr>
          </w:p>
          <w:p w14:paraId="790A572D" w14:textId="77777777" w:rsidR="0099045C" w:rsidRDefault="0099045C" w:rsidP="00D87018">
            <w:pPr>
              <w:rPr>
                <w:sz w:val="20"/>
                <w:szCs w:val="20"/>
              </w:rPr>
            </w:pPr>
          </w:p>
          <w:p w14:paraId="72E9D2D4" w14:textId="77777777" w:rsidR="0099045C" w:rsidRDefault="0099045C" w:rsidP="00D87018">
            <w:pPr>
              <w:rPr>
                <w:sz w:val="20"/>
                <w:szCs w:val="20"/>
              </w:rPr>
            </w:pPr>
          </w:p>
          <w:p w14:paraId="28533C5D" w14:textId="77777777" w:rsidR="0099045C" w:rsidRDefault="0099045C" w:rsidP="00D87018">
            <w:pPr>
              <w:rPr>
                <w:sz w:val="20"/>
                <w:szCs w:val="20"/>
              </w:rPr>
            </w:pPr>
          </w:p>
          <w:p w14:paraId="4CBB1F8C" w14:textId="77777777" w:rsidR="0099045C" w:rsidRDefault="0099045C" w:rsidP="00D87018">
            <w:pPr>
              <w:rPr>
                <w:sz w:val="20"/>
                <w:szCs w:val="20"/>
              </w:rPr>
            </w:pPr>
          </w:p>
          <w:p w14:paraId="04F6BA54" w14:textId="77777777" w:rsidR="0099045C" w:rsidRDefault="0099045C" w:rsidP="00D87018">
            <w:pPr>
              <w:rPr>
                <w:sz w:val="20"/>
                <w:szCs w:val="20"/>
              </w:rPr>
            </w:pPr>
          </w:p>
          <w:p w14:paraId="06EF14B3" w14:textId="77777777" w:rsidR="0099045C" w:rsidRDefault="0099045C" w:rsidP="00D87018">
            <w:pPr>
              <w:rPr>
                <w:sz w:val="20"/>
                <w:szCs w:val="20"/>
              </w:rPr>
            </w:pPr>
          </w:p>
          <w:p w14:paraId="3672E1AF" w14:textId="77777777" w:rsidR="0099045C" w:rsidRDefault="0099045C" w:rsidP="00D87018">
            <w:pPr>
              <w:rPr>
                <w:sz w:val="20"/>
                <w:szCs w:val="20"/>
              </w:rPr>
            </w:pPr>
          </w:p>
          <w:p w14:paraId="306292DE" w14:textId="77777777" w:rsidR="0099045C" w:rsidRDefault="0099045C" w:rsidP="00D87018">
            <w:pPr>
              <w:rPr>
                <w:sz w:val="20"/>
                <w:szCs w:val="20"/>
              </w:rPr>
            </w:pPr>
          </w:p>
          <w:p w14:paraId="032FE459" w14:textId="77777777" w:rsidR="0099045C" w:rsidRDefault="0099045C" w:rsidP="00D87018">
            <w:pPr>
              <w:rPr>
                <w:sz w:val="20"/>
                <w:szCs w:val="20"/>
              </w:rPr>
            </w:pPr>
          </w:p>
          <w:p w14:paraId="2B98FEE7" w14:textId="510C5169" w:rsidR="0099045C" w:rsidRPr="003D09AF" w:rsidRDefault="0099045C" w:rsidP="00D87018">
            <w:pPr>
              <w:rPr>
                <w:sz w:val="20"/>
                <w:szCs w:val="20"/>
              </w:rPr>
            </w:pPr>
            <w:r>
              <w:rPr>
                <w:sz w:val="20"/>
                <w:szCs w:val="20"/>
              </w:rPr>
              <w:t>Dawn Robson</w:t>
            </w:r>
          </w:p>
        </w:tc>
        <w:tc>
          <w:tcPr>
            <w:tcW w:w="2517" w:type="dxa"/>
          </w:tcPr>
          <w:p w14:paraId="2777B1EC" w14:textId="77777777" w:rsidR="00DE4CB7" w:rsidRPr="003D09AF" w:rsidRDefault="00DE4CB7" w:rsidP="00D87018">
            <w:pPr>
              <w:rPr>
                <w:sz w:val="20"/>
                <w:szCs w:val="20"/>
              </w:rPr>
            </w:pPr>
            <w:r w:rsidRPr="003D09AF">
              <w:rPr>
                <w:sz w:val="20"/>
                <w:szCs w:val="20"/>
              </w:rPr>
              <w:lastRenderedPageBreak/>
              <w:t>Achievable/bespoke outcomes set for pupils</w:t>
            </w:r>
          </w:p>
          <w:p w14:paraId="35F16195" w14:textId="77777777" w:rsidR="00DE4CB7" w:rsidRPr="003D09AF" w:rsidRDefault="00DE4CB7" w:rsidP="00D87018">
            <w:pPr>
              <w:rPr>
                <w:sz w:val="20"/>
                <w:szCs w:val="20"/>
              </w:rPr>
            </w:pPr>
          </w:p>
          <w:p w14:paraId="08396979" w14:textId="77777777" w:rsidR="00DE4CB7" w:rsidRPr="003D09AF" w:rsidRDefault="00DE4CB7" w:rsidP="00D87018">
            <w:pPr>
              <w:rPr>
                <w:sz w:val="20"/>
                <w:szCs w:val="20"/>
              </w:rPr>
            </w:pPr>
            <w:r w:rsidRPr="003D09AF">
              <w:rPr>
                <w:sz w:val="20"/>
                <w:szCs w:val="20"/>
              </w:rPr>
              <w:t>Progress towards EHCP outcomes meet</w:t>
            </w:r>
          </w:p>
          <w:p w14:paraId="1D90005B" w14:textId="77777777" w:rsidR="00DE4CB7" w:rsidRPr="003D09AF" w:rsidRDefault="00DE4CB7" w:rsidP="00D87018">
            <w:pPr>
              <w:rPr>
                <w:sz w:val="20"/>
                <w:szCs w:val="20"/>
              </w:rPr>
            </w:pPr>
          </w:p>
          <w:p w14:paraId="3590F760" w14:textId="77777777" w:rsidR="00DE4CB7" w:rsidRPr="003D09AF" w:rsidRDefault="00DE4CB7" w:rsidP="00D87018">
            <w:pPr>
              <w:rPr>
                <w:sz w:val="20"/>
                <w:szCs w:val="20"/>
              </w:rPr>
            </w:pPr>
          </w:p>
          <w:p w14:paraId="352F710F" w14:textId="77777777" w:rsidR="004A2993" w:rsidRDefault="004A2993" w:rsidP="00D87018">
            <w:pPr>
              <w:rPr>
                <w:sz w:val="20"/>
                <w:szCs w:val="20"/>
              </w:rPr>
            </w:pPr>
          </w:p>
          <w:p w14:paraId="156EF94A" w14:textId="7590202E" w:rsidR="00DE4CB7" w:rsidRPr="003D09AF" w:rsidRDefault="00DE4CB7" w:rsidP="00D87018">
            <w:pPr>
              <w:rPr>
                <w:sz w:val="20"/>
                <w:szCs w:val="20"/>
              </w:rPr>
            </w:pPr>
            <w:r w:rsidRPr="003D09AF">
              <w:rPr>
                <w:sz w:val="20"/>
                <w:szCs w:val="20"/>
              </w:rPr>
              <w:t>EHCP evident in planning and teachers/TAs working towards EHCP outcomes</w:t>
            </w:r>
          </w:p>
          <w:p w14:paraId="5D5E566F" w14:textId="77777777" w:rsidR="00DE4CB7" w:rsidRDefault="00DE4CB7" w:rsidP="00D87018">
            <w:pPr>
              <w:rPr>
                <w:sz w:val="20"/>
                <w:szCs w:val="20"/>
              </w:rPr>
            </w:pPr>
          </w:p>
          <w:p w14:paraId="0726D644" w14:textId="77777777" w:rsidR="00DE4CB7" w:rsidRPr="003D09AF" w:rsidRDefault="00DE4CB7" w:rsidP="00D87018">
            <w:pPr>
              <w:rPr>
                <w:sz w:val="20"/>
                <w:szCs w:val="20"/>
              </w:rPr>
            </w:pPr>
            <w:r w:rsidRPr="003D09AF">
              <w:rPr>
                <w:sz w:val="20"/>
                <w:szCs w:val="20"/>
              </w:rPr>
              <w:t>Pupils w</w:t>
            </w:r>
            <w:r>
              <w:rPr>
                <w:sz w:val="20"/>
                <w:szCs w:val="20"/>
              </w:rPr>
              <w:t>h</w:t>
            </w:r>
            <w:r w:rsidRPr="003D09AF">
              <w:rPr>
                <w:sz w:val="20"/>
                <w:szCs w:val="20"/>
              </w:rPr>
              <w:t xml:space="preserve">ere appropriate understand and actively involved </w:t>
            </w:r>
            <w:proofErr w:type="gramStart"/>
            <w:r w:rsidRPr="003D09AF">
              <w:rPr>
                <w:sz w:val="20"/>
                <w:szCs w:val="20"/>
              </w:rPr>
              <w:t>in  the</w:t>
            </w:r>
            <w:r>
              <w:rPr>
                <w:sz w:val="20"/>
                <w:szCs w:val="20"/>
              </w:rPr>
              <w:t>i</w:t>
            </w:r>
            <w:r w:rsidRPr="003D09AF">
              <w:rPr>
                <w:sz w:val="20"/>
                <w:szCs w:val="20"/>
              </w:rPr>
              <w:t>r</w:t>
            </w:r>
            <w:proofErr w:type="gramEnd"/>
            <w:r w:rsidRPr="003D09AF">
              <w:rPr>
                <w:sz w:val="20"/>
                <w:szCs w:val="20"/>
              </w:rPr>
              <w:t xml:space="preserve"> plan</w:t>
            </w:r>
            <w:r>
              <w:rPr>
                <w:sz w:val="20"/>
                <w:szCs w:val="20"/>
              </w:rPr>
              <w:t xml:space="preserve"> (pupil voice/parent voice)</w:t>
            </w:r>
          </w:p>
          <w:p w14:paraId="5BCC737C" w14:textId="77777777" w:rsidR="00DE4CB7" w:rsidRDefault="00DE4CB7" w:rsidP="00D87018">
            <w:pPr>
              <w:rPr>
                <w:sz w:val="20"/>
                <w:szCs w:val="20"/>
              </w:rPr>
            </w:pPr>
          </w:p>
          <w:p w14:paraId="746BD3D4" w14:textId="77777777" w:rsidR="0099045C" w:rsidRDefault="0099045C" w:rsidP="00D87018">
            <w:pPr>
              <w:rPr>
                <w:sz w:val="20"/>
                <w:szCs w:val="20"/>
              </w:rPr>
            </w:pPr>
          </w:p>
          <w:p w14:paraId="77F69E6E" w14:textId="2210DC97" w:rsidR="0099045C" w:rsidRPr="003D09AF" w:rsidRDefault="0099045C" w:rsidP="00D87018">
            <w:pPr>
              <w:rPr>
                <w:sz w:val="20"/>
                <w:szCs w:val="20"/>
              </w:rPr>
            </w:pPr>
            <w:r>
              <w:rPr>
                <w:sz w:val="20"/>
                <w:szCs w:val="20"/>
              </w:rPr>
              <w:t xml:space="preserve">Health planning on EHCPs will become more important and significant </w:t>
            </w:r>
          </w:p>
        </w:tc>
      </w:tr>
      <w:tr w:rsidR="00667E87" w14:paraId="3E3E8575" w14:textId="77777777" w:rsidTr="00D87018">
        <w:tc>
          <w:tcPr>
            <w:tcW w:w="1920" w:type="dxa"/>
          </w:tcPr>
          <w:p w14:paraId="78C72A74" w14:textId="77777777" w:rsidR="00DE4CB7" w:rsidRPr="00E25FC8" w:rsidRDefault="00DE4CB7" w:rsidP="00D87018">
            <w:pPr>
              <w:rPr>
                <w:sz w:val="20"/>
                <w:szCs w:val="20"/>
              </w:rPr>
            </w:pPr>
            <w:r w:rsidRPr="00E25FC8">
              <w:rPr>
                <w:sz w:val="20"/>
                <w:szCs w:val="20"/>
              </w:rPr>
              <w:lastRenderedPageBreak/>
              <w:t>Improve communication – pupils/parents</w:t>
            </w:r>
          </w:p>
        </w:tc>
        <w:tc>
          <w:tcPr>
            <w:tcW w:w="2297" w:type="dxa"/>
          </w:tcPr>
          <w:p w14:paraId="0BB4AC5D" w14:textId="77777777" w:rsidR="00DE4CB7" w:rsidRPr="00E25FC8" w:rsidRDefault="00DE4CB7" w:rsidP="00D87018">
            <w:pPr>
              <w:rPr>
                <w:sz w:val="20"/>
                <w:szCs w:val="20"/>
              </w:rPr>
            </w:pPr>
            <w:r>
              <w:rPr>
                <w:sz w:val="20"/>
                <w:szCs w:val="20"/>
              </w:rPr>
              <w:t>Breaking down communication barriers for all pupils including EAL</w:t>
            </w:r>
          </w:p>
        </w:tc>
        <w:tc>
          <w:tcPr>
            <w:tcW w:w="2473" w:type="dxa"/>
          </w:tcPr>
          <w:p w14:paraId="2D4527F4" w14:textId="77777777" w:rsidR="00DE4CB7" w:rsidRDefault="00DE4CB7" w:rsidP="00D87018">
            <w:pPr>
              <w:rPr>
                <w:sz w:val="20"/>
                <w:szCs w:val="20"/>
              </w:rPr>
            </w:pPr>
            <w:r>
              <w:rPr>
                <w:sz w:val="20"/>
                <w:szCs w:val="20"/>
              </w:rPr>
              <w:t>Pupils</w:t>
            </w:r>
          </w:p>
          <w:p w14:paraId="511A9002" w14:textId="11DDE313" w:rsidR="00DE4CB7" w:rsidRDefault="00DE4CB7" w:rsidP="00D87018">
            <w:pPr>
              <w:rPr>
                <w:sz w:val="20"/>
                <w:szCs w:val="20"/>
              </w:rPr>
            </w:pPr>
            <w:r>
              <w:rPr>
                <w:sz w:val="20"/>
                <w:szCs w:val="20"/>
              </w:rPr>
              <w:t xml:space="preserve">Promote the use of Makaton </w:t>
            </w:r>
            <w:proofErr w:type="spellStart"/>
            <w:r w:rsidR="0099045C">
              <w:rPr>
                <w:sz w:val="20"/>
                <w:szCs w:val="20"/>
              </w:rPr>
              <w:t>eg</w:t>
            </w:r>
            <w:proofErr w:type="spellEnd"/>
            <w:r w:rsidR="0099045C">
              <w:rPr>
                <w:sz w:val="20"/>
                <w:szCs w:val="20"/>
              </w:rPr>
              <w:t xml:space="preserve"> singing assemblies; staff to access training</w:t>
            </w:r>
            <w:r>
              <w:rPr>
                <w:sz w:val="20"/>
                <w:szCs w:val="20"/>
              </w:rPr>
              <w:t xml:space="preserve"> </w:t>
            </w:r>
          </w:p>
          <w:p w14:paraId="03138ACD" w14:textId="77777777" w:rsidR="00DE4CB7" w:rsidRDefault="00DE4CB7" w:rsidP="00D87018">
            <w:pPr>
              <w:rPr>
                <w:sz w:val="20"/>
                <w:szCs w:val="20"/>
              </w:rPr>
            </w:pPr>
          </w:p>
          <w:p w14:paraId="1A2F822F" w14:textId="03367DEE" w:rsidR="00DE4CB7" w:rsidRDefault="00DE4CB7" w:rsidP="00D87018">
            <w:pPr>
              <w:rPr>
                <w:sz w:val="20"/>
                <w:szCs w:val="20"/>
              </w:rPr>
            </w:pPr>
            <w:r>
              <w:rPr>
                <w:sz w:val="20"/>
                <w:szCs w:val="20"/>
              </w:rPr>
              <w:t>Signs and symbols</w:t>
            </w:r>
            <w:r w:rsidR="0099045C">
              <w:rPr>
                <w:sz w:val="20"/>
                <w:szCs w:val="20"/>
              </w:rPr>
              <w:t xml:space="preserve"> increasingly</w:t>
            </w:r>
            <w:r>
              <w:rPr>
                <w:sz w:val="20"/>
                <w:szCs w:val="20"/>
              </w:rPr>
              <w:t xml:space="preserve"> promoted across</w:t>
            </w:r>
            <w:r w:rsidR="0099045C">
              <w:rPr>
                <w:sz w:val="20"/>
                <w:szCs w:val="20"/>
              </w:rPr>
              <w:t xml:space="preserve"> </w:t>
            </w:r>
            <w:r>
              <w:rPr>
                <w:sz w:val="20"/>
                <w:szCs w:val="20"/>
              </w:rPr>
              <w:t>school</w:t>
            </w:r>
            <w:r w:rsidR="0099045C">
              <w:rPr>
                <w:sz w:val="20"/>
                <w:szCs w:val="20"/>
              </w:rPr>
              <w:t xml:space="preserve"> as part of total communication approach</w:t>
            </w:r>
          </w:p>
          <w:p w14:paraId="034CC26B" w14:textId="5BB2C797" w:rsidR="00DE4CB7" w:rsidRDefault="00DE4CB7" w:rsidP="00D87018">
            <w:pPr>
              <w:rPr>
                <w:sz w:val="20"/>
                <w:szCs w:val="20"/>
              </w:rPr>
            </w:pPr>
          </w:p>
          <w:p w14:paraId="32CB445C" w14:textId="77777777" w:rsidR="00DE4CB7" w:rsidRDefault="00DE4CB7" w:rsidP="00D87018">
            <w:pPr>
              <w:rPr>
                <w:sz w:val="20"/>
                <w:szCs w:val="20"/>
              </w:rPr>
            </w:pPr>
          </w:p>
          <w:p w14:paraId="3B0A4DD3" w14:textId="77777777" w:rsidR="00DE4CB7" w:rsidRPr="00E25FC8" w:rsidRDefault="00DE4CB7" w:rsidP="00D87018">
            <w:pPr>
              <w:rPr>
                <w:sz w:val="20"/>
                <w:szCs w:val="20"/>
              </w:rPr>
            </w:pPr>
            <w:r w:rsidRPr="00E25FC8">
              <w:rPr>
                <w:sz w:val="20"/>
                <w:szCs w:val="20"/>
              </w:rPr>
              <w:t>Use of interpreting service to support EAL pupils/parents</w:t>
            </w:r>
          </w:p>
          <w:p w14:paraId="15585E50" w14:textId="77777777" w:rsidR="00DE4CB7" w:rsidRPr="00E25FC8" w:rsidRDefault="00DE4CB7" w:rsidP="00D87018">
            <w:pPr>
              <w:rPr>
                <w:sz w:val="20"/>
                <w:szCs w:val="20"/>
              </w:rPr>
            </w:pPr>
          </w:p>
          <w:p w14:paraId="7A26E18D" w14:textId="77777777" w:rsidR="00DE4CB7" w:rsidRPr="00E25FC8" w:rsidRDefault="00DE4CB7" w:rsidP="00D87018">
            <w:pPr>
              <w:rPr>
                <w:sz w:val="20"/>
                <w:szCs w:val="20"/>
              </w:rPr>
            </w:pPr>
            <w:r w:rsidRPr="00E25FC8">
              <w:rPr>
                <w:sz w:val="20"/>
                <w:szCs w:val="20"/>
              </w:rPr>
              <w:t>Seek advice and guidance from EAL provision Gateshead</w:t>
            </w:r>
          </w:p>
          <w:p w14:paraId="001BAF3B" w14:textId="22C1D51C" w:rsidR="00DE4CB7" w:rsidRPr="00E25FC8" w:rsidRDefault="00DE4CB7" w:rsidP="00D87018">
            <w:pPr>
              <w:rPr>
                <w:sz w:val="20"/>
                <w:szCs w:val="20"/>
              </w:rPr>
            </w:pPr>
          </w:p>
          <w:p w14:paraId="411E29F9" w14:textId="77777777" w:rsidR="00DE4CB7" w:rsidRPr="00E25FC8" w:rsidRDefault="00DE4CB7" w:rsidP="00D87018">
            <w:pPr>
              <w:rPr>
                <w:sz w:val="20"/>
                <w:szCs w:val="20"/>
              </w:rPr>
            </w:pPr>
          </w:p>
          <w:p w14:paraId="3D3D107F" w14:textId="1C4CF999" w:rsidR="00DE4CB7" w:rsidRDefault="00DE4CB7" w:rsidP="00D87018">
            <w:pPr>
              <w:rPr>
                <w:sz w:val="20"/>
                <w:szCs w:val="20"/>
              </w:rPr>
            </w:pPr>
            <w:r w:rsidRPr="00E25FC8">
              <w:rPr>
                <w:sz w:val="20"/>
                <w:szCs w:val="20"/>
              </w:rPr>
              <w:t>Resources</w:t>
            </w:r>
            <w:r>
              <w:rPr>
                <w:sz w:val="20"/>
                <w:szCs w:val="20"/>
              </w:rPr>
              <w:t xml:space="preserve"> – use of Tec</w:t>
            </w:r>
            <w:r w:rsidR="0099045C">
              <w:rPr>
                <w:sz w:val="20"/>
                <w:szCs w:val="20"/>
              </w:rPr>
              <w:t xml:space="preserve">hnology to </w:t>
            </w:r>
            <w:r>
              <w:rPr>
                <w:sz w:val="20"/>
                <w:szCs w:val="20"/>
              </w:rPr>
              <w:t xml:space="preserve">breakdown language barrier </w:t>
            </w:r>
          </w:p>
          <w:p w14:paraId="6AAEB499" w14:textId="77777777" w:rsidR="00DE4CB7" w:rsidRDefault="00DE4CB7" w:rsidP="00D87018">
            <w:pPr>
              <w:rPr>
                <w:sz w:val="20"/>
                <w:szCs w:val="20"/>
              </w:rPr>
            </w:pPr>
          </w:p>
          <w:p w14:paraId="4B5330F7" w14:textId="77777777" w:rsidR="00DE4CB7" w:rsidRDefault="00DE4CB7" w:rsidP="00D87018">
            <w:pPr>
              <w:rPr>
                <w:sz w:val="20"/>
                <w:szCs w:val="20"/>
              </w:rPr>
            </w:pPr>
            <w:r>
              <w:rPr>
                <w:sz w:val="20"/>
                <w:szCs w:val="20"/>
              </w:rPr>
              <w:t>Parents</w:t>
            </w:r>
          </w:p>
          <w:p w14:paraId="518A5656" w14:textId="189D5BE9" w:rsidR="00DE4CB7" w:rsidRDefault="00DE4CB7" w:rsidP="00D87018">
            <w:pPr>
              <w:rPr>
                <w:sz w:val="20"/>
                <w:szCs w:val="20"/>
              </w:rPr>
            </w:pPr>
            <w:r w:rsidRPr="00E25FC8">
              <w:rPr>
                <w:sz w:val="20"/>
                <w:szCs w:val="20"/>
              </w:rPr>
              <w:lastRenderedPageBreak/>
              <w:t>Provide all written information and letters in clear print in plain English</w:t>
            </w:r>
          </w:p>
          <w:p w14:paraId="67DBBE5A" w14:textId="74227230" w:rsidR="0099045C" w:rsidRDefault="0099045C" w:rsidP="00D87018">
            <w:pPr>
              <w:rPr>
                <w:sz w:val="20"/>
                <w:szCs w:val="20"/>
              </w:rPr>
            </w:pPr>
          </w:p>
          <w:p w14:paraId="46AEF741" w14:textId="77777777" w:rsidR="009A07D2" w:rsidRDefault="009A07D2" w:rsidP="00D87018">
            <w:pPr>
              <w:rPr>
                <w:sz w:val="20"/>
                <w:szCs w:val="20"/>
              </w:rPr>
            </w:pPr>
          </w:p>
          <w:p w14:paraId="43F6211A" w14:textId="77777777" w:rsidR="009A07D2" w:rsidRDefault="009A07D2" w:rsidP="00D87018">
            <w:pPr>
              <w:rPr>
                <w:sz w:val="20"/>
                <w:szCs w:val="20"/>
              </w:rPr>
            </w:pPr>
          </w:p>
          <w:p w14:paraId="1EF304E2" w14:textId="77777777" w:rsidR="009A07D2" w:rsidRDefault="009A07D2" w:rsidP="00D87018">
            <w:pPr>
              <w:rPr>
                <w:sz w:val="20"/>
                <w:szCs w:val="20"/>
              </w:rPr>
            </w:pPr>
          </w:p>
          <w:p w14:paraId="68838010" w14:textId="5460C1AE" w:rsidR="0099045C" w:rsidRDefault="0099045C" w:rsidP="00D87018">
            <w:pPr>
              <w:rPr>
                <w:sz w:val="20"/>
                <w:szCs w:val="20"/>
              </w:rPr>
            </w:pPr>
            <w:r>
              <w:rPr>
                <w:sz w:val="20"/>
                <w:szCs w:val="20"/>
              </w:rPr>
              <w:t xml:space="preserve">Parents with EAL to be provided with letters in their own language </w:t>
            </w:r>
          </w:p>
          <w:p w14:paraId="431EFC94" w14:textId="77777777" w:rsidR="00DE4CB7" w:rsidRPr="00E25FC8" w:rsidRDefault="00DE4CB7" w:rsidP="00D87018">
            <w:pPr>
              <w:rPr>
                <w:sz w:val="20"/>
                <w:szCs w:val="20"/>
              </w:rPr>
            </w:pPr>
          </w:p>
          <w:p w14:paraId="16CCA3B8" w14:textId="0E9A338D" w:rsidR="00DE4CB7" w:rsidRDefault="00DE4CB7" w:rsidP="00D87018">
            <w:pPr>
              <w:rPr>
                <w:sz w:val="20"/>
                <w:szCs w:val="20"/>
              </w:rPr>
            </w:pPr>
            <w:r w:rsidRPr="00E25FC8">
              <w:rPr>
                <w:sz w:val="20"/>
                <w:szCs w:val="20"/>
              </w:rPr>
              <w:t xml:space="preserve">Staff to support parents/carers to access information and complete forms. </w:t>
            </w:r>
          </w:p>
          <w:p w14:paraId="4CB8545B" w14:textId="77777777" w:rsidR="0099045C" w:rsidRPr="00E25FC8" w:rsidRDefault="0099045C" w:rsidP="00D87018">
            <w:pPr>
              <w:rPr>
                <w:sz w:val="20"/>
                <w:szCs w:val="20"/>
              </w:rPr>
            </w:pPr>
          </w:p>
          <w:p w14:paraId="0A35CF12" w14:textId="216DB65C" w:rsidR="00DE4CB7" w:rsidRPr="00EA0605" w:rsidRDefault="00DE4CB7" w:rsidP="00D87018">
            <w:pPr>
              <w:rPr>
                <w:sz w:val="20"/>
                <w:szCs w:val="20"/>
              </w:rPr>
            </w:pPr>
          </w:p>
        </w:tc>
        <w:tc>
          <w:tcPr>
            <w:tcW w:w="1283" w:type="dxa"/>
          </w:tcPr>
          <w:p w14:paraId="4D559139" w14:textId="77777777" w:rsidR="00DE4CB7" w:rsidRDefault="00DE4CB7" w:rsidP="00D87018">
            <w:r>
              <w:lastRenderedPageBreak/>
              <w:t>All staff</w:t>
            </w:r>
          </w:p>
          <w:p w14:paraId="66B10D93" w14:textId="77777777" w:rsidR="00DE4CB7" w:rsidRDefault="00DE4CB7" w:rsidP="00D87018"/>
          <w:p w14:paraId="3162A063" w14:textId="77777777" w:rsidR="00DE4CB7" w:rsidRDefault="00DE4CB7" w:rsidP="00D87018"/>
          <w:p w14:paraId="2FAFC398" w14:textId="77777777" w:rsidR="00DE4CB7" w:rsidRDefault="00DE4CB7" w:rsidP="00D87018"/>
          <w:p w14:paraId="04EF5898" w14:textId="77777777" w:rsidR="00DE4CB7" w:rsidRDefault="00DE4CB7" w:rsidP="00D87018"/>
          <w:p w14:paraId="6D265F6F" w14:textId="77777777" w:rsidR="00DE4CB7" w:rsidRDefault="00DE4CB7" w:rsidP="00D87018"/>
          <w:p w14:paraId="74282992" w14:textId="77777777" w:rsidR="00DE4CB7" w:rsidRDefault="00DE4CB7" w:rsidP="00D87018"/>
          <w:p w14:paraId="43CFB6CE" w14:textId="77777777" w:rsidR="00DE4CB7" w:rsidRDefault="00DE4CB7" w:rsidP="00D87018"/>
          <w:p w14:paraId="12A4E4EA" w14:textId="77777777" w:rsidR="00DE4CB7" w:rsidRDefault="00DE4CB7" w:rsidP="00D87018"/>
          <w:p w14:paraId="5AEEA3F2" w14:textId="77777777" w:rsidR="00DE4CB7" w:rsidRDefault="00DE4CB7" w:rsidP="00D87018"/>
          <w:p w14:paraId="10146AEF" w14:textId="77777777" w:rsidR="00DE4CB7" w:rsidRDefault="00DE4CB7" w:rsidP="00D87018"/>
          <w:p w14:paraId="7A571B80" w14:textId="77777777" w:rsidR="00DE4CB7" w:rsidRDefault="00DE4CB7" w:rsidP="00D87018"/>
          <w:p w14:paraId="7AC7050B" w14:textId="77777777" w:rsidR="00DE4CB7" w:rsidRDefault="00DE4CB7" w:rsidP="00D87018"/>
          <w:p w14:paraId="40196777" w14:textId="77777777" w:rsidR="00DE4CB7" w:rsidRDefault="00DE4CB7" w:rsidP="00D87018"/>
          <w:p w14:paraId="29A30C6F" w14:textId="77777777" w:rsidR="00DE4CB7" w:rsidRDefault="00DE4CB7" w:rsidP="00D87018"/>
          <w:p w14:paraId="6F20CDBF" w14:textId="77777777" w:rsidR="00DE4CB7" w:rsidRDefault="00DE4CB7" w:rsidP="00D87018"/>
          <w:p w14:paraId="588206E8" w14:textId="77777777" w:rsidR="00DE4CB7" w:rsidRDefault="00DE4CB7" w:rsidP="00D87018"/>
          <w:p w14:paraId="0F4FC920" w14:textId="77777777" w:rsidR="00DE4CB7" w:rsidRDefault="00DE4CB7" w:rsidP="00D87018"/>
          <w:p w14:paraId="02E3981C" w14:textId="77777777" w:rsidR="00DE4CB7" w:rsidRDefault="00DE4CB7" w:rsidP="00D87018"/>
          <w:p w14:paraId="704F2896" w14:textId="77777777" w:rsidR="00DE4CB7" w:rsidRDefault="00DE4CB7" w:rsidP="00D87018"/>
          <w:p w14:paraId="27D4E819" w14:textId="77777777" w:rsidR="00DE4CB7" w:rsidRDefault="00DE4CB7" w:rsidP="00D87018"/>
          <w:p w14:paraId="2DD8DD53" w14:textId="77777777" w:rsidR="00DE4CB7" w:rsidRDefault="00DE4CB7" w:rsidP="00D87018"/>
          <w:p w14:paraId="73AF959C" w14:textId="77777777" w:rsidR="00DE4CB7" w:rsidRDefault="00DE4CB7" w:rsidP="00D87018"/>
          <w:p w14:paraId="320B876C" w14:textId="77777777" w:rsidR="00DE4CB7" w:rsidRDefault="00DE4CB7" w:rsidP="00D87018"/>
          <w:p w14:paraId="7F56F68C" w14:textId="77777777" w:rsidR="00DE4CB7" w:rsidRDefault="00DE4CB7" w:rsidP="00D87018"/>
          <w:p w14:paraId="463D6187" w14:textId="77777777" w:rsidR="00DE4CB7" w:rsidRDefault="00DE4CB7" w:rsidP="00D87018"/>
          <w:p w14:paraId="3BD35DDF" w14:textId="77777777" w:rsidR="00DE4CB7" w:rsidRDefault="00DE4CB7" w:rsidP="00D87018"/>
          <w:p w14:paraId="0F9C788B" w14:textId="77777777" w:rsidR="00DE4CB7" w:rsidRDefault="00DE4CB7" w:rsidP="00D87018"/>
          <w:p w14:paraId="3FD39A02" w14:textId="77777777" w:rsidR="0099045C" w:rsidRDefault="0099045C" w:rsidP="00D87018"/>
          <w:p w14:paraId="1CF3605E" w14:textId="77777777" w:rsidR="0099045C" w:rsidRDefault="0099045C" w:rsidP="00D87018"/>
          <w:p w14:paraId="79B72DBF" w14:textId="77777777" w:rsidR="0099045C" w:rsidRDefault="0099045C" w:rsidP="00D87018"/>
          <w:p w14:paraId="063272AE" w14:textId="77777777" w:rsidR="0099045C" w:rsidRDefault="0099045C" w:rsidP="00D87018"/>
          <w:p w14:paraId="61FF51C6" w14:textId="77777777" w:rsidR="0099045C" w:rsidRDefault="0099045C" w:rsidP="00D87018"/>
          <w:p w14:paraId="2B0285B2" w14:textId="77777777" w:rsidR="0099045C" w:rsidRDefault="0099045C" w:rsidP="00D87018"/>
          <w:p w14:paraId="2D699CA3" w14:textId="77777777" w:rsidR="0099045C" w:rsidRDefault="0099045C" w:rsidP="00D87018"/>
          <w:p w14:paraId="36C50815" w14:textId="269A757E" w:rsidR="0099045C" w:rsidRDefault="0099045C" w:rsidP="00D87018">
            <w:r>
              <w:t>Family Liaison</w:t>
            </w:r>
          </w:p>
        </w:tc>
        <w:tc>
          <w:tcPr>
            <w:tcW w:w="2517" w:type="dxa"/>
          </w:tcPr>
          <w:p w14:paraId="2C8AB7E6" w14:textId="77777777" w:rsidR="00DE4CB7" w:rsidRDefault="00DE4CB7" w:rsidP="00D87018">
            <w:r>
              <w:lastRenderedPageBreak/>
              <w:t>Pupils and parents able to communicate their wants and wishes.</w:t>
            </w:r>
          </w:p>
          <w:p w14:paraId="692994F6" w14:textId="77777777" w:rsidR="0099045C" w:rsidRDefault="0099045C" w:rsidP="00D87018"/>
          <w:p w14:paraId="3FD3DFD3" w14:textId="67254821" w:rsidR="0099045C" w:rsidRDefault="0099045C" w:rsidP="00D87018">
            <w:r>
              <w:t>Parents who have EAL able to understand all school communication</w:t>
            </w:r>
          </w:p>
        </w:tc>
      </w:tr>
      <w:tr w:rsidR="0099045C" w14:paraId="46D78C34" w14:textId="77777777" w:rsidTr="00D87018">
        <w:tc>
          <w:tcPr>
            <w:tcW w:w="1920" w:type="dxa"/>
          </w:tcPr>
          <w:p w14:paraId="1E62DD97" w14:textId="2C8704E5" w:rsidR="0099045C" w:rsidRPr="00E25FC8" w:rsidRDefault="00667E87" w:rsidP="00A61740">
            <w:pPr>
              <w:rPr>
                <w:sz w:val="20"/>
                <w:szCs w:val="20"/>
              </w:rPr>
            </w:pPr>
            <w:r>
              <w:rPr>
                <w:sz w:val="20"/>
                <w:szCs w:val="20"/>
              </w:rPr>
              <w:t>Increased accessibility for Pupils with Severe Visual Impairment</w:t>
            </w:r>
          </w:p>
        </w:tc>
        <w:tc>
          <w:tcPr>
            <w:tcW w:w="2297" w:type="dxa"/>
          </w:tcPr>
          <w:p w14:paraId="51DBBDA0" w14:textId="7E106587" w:rsidR="0099045C" w:rsidRDefault="00667E87" w:rsidP="00D87018">
            <w:pPr>
              <w:rPr>
                <w:sz w:val="20"/>
                <w:szCs w:val="20"/>
              </w:rPr>
            </w:pPr>
            <w:r>
              <w:rPr>
                <w:sz w:val="20"/>
                <w:szCs w:val="20"/>
              </w:rPr>
              <w:t>To increase accessibility and independence around school for pupils with VI</w:t>
            </w:r>
          </w:p>
        </w:tc>
        <w:tc>
          <w:tcPr>
            <w:tcW w:w="2473" w:type="dxa"/>
          </w:tcPr>
          <w:p w14:paraId="3BFFCA44" w14:textId="77777777" w:rsidR="0099045C" w:rsidRDefault="00667E87" w:rsidP="00D87018">
            <w:pPr>
              <w:rPr>
                <w:sz w:val="20"/>
                <w:szCs w:val="20"/>
              </w:rPr>
            </w:pPr>
            <w:r>
              <w:rPr>
                <w:sz w:val="20"/>
                <w:szCs w:val="20"/>
              </w:rPr>
              <w:t>Audit of VI accessibility</w:t>
            </w:r>
          </w:p>
          <w:p w14:paraId="04F184D5" w14:textId="77777777" w:rsidR="00667E87" w:rsidRDefault="00667E87" w:rsidP="00D87018">
            <w:pPr>
              <w:rPr>
                <w:sz w:val="20"/>
                <w:szCs w:val="20"/>
              </w:rPr>
            </w:pPr>
          </w:p>
          <w:p w14:paraId="028E59EA" w14:textId="1EC4207D" w:rsidR="00667E87" w:rsidRDefault="00667E87" w:rsidP="00D87018">
            <w:pPr>
              <w:rPr>
                <w:sz w:val="20"/>
                <w:szCs w:val="20"/>
              </w:rPr>
            </w:pPr>
            <w:r>
              <w:rPr>
                <w:sz w:val="20"/>
                <w:szCs w:val="20"/>
              </w:rPr>
              <w:t>New signage and adaptations as recommended</w:t>
            </w:r>
          </w:p>
          <w:p w14:paraId="651F1B9F" w14:textId="75739626" w:rsidR="00667E87" w:rsidRDefault="00667E87" w:rsidP="00D87018">
            <w:pPr>
              <w:rPr>
                <w:sz w:val="20"/>
                <w:szCs w:val="20"/>
              </w:rPr>
            </w:pPr>
          </w:p>
          <w:p w14:paraId="6E542584" w14:textId="7EBEF60C" w:rsidR="00667E87" w:rsidRDefault="00667E87" w:rsidP="00D87018">
            <w:pPr>
              <w:rPr>
                <w:sz w:val="20"/>
                <w:szCs w:val="20"/>
              </w:rPr>
            </w:pPr>
            <w:r>
              <w:rPr>
                <w:sz w:val="20"/>
                <w:szCs w:val="20"/>
              </w:rPr>
              <w:t xml:space="preserve">Training of VI specialist adaptations to the curriculum </w:t>
            </w:r>
            <w:proofErr w:type="spellStart"/>
            <w:r>
              <w:rPr>
                <w:sz w:val="20"/>
                <w:szCs w:val="20"/>
              </w:rPr>
              <w:t>eg</w:t>
            </w:r>
            <w:proofErr w:type="spellEnd"/>
            <w:r>
              <w:rPr>
                <w:sz w:val="20"/>
                <w:szCs w:val="20"/>
              </w:rPr>
              <w:t xml:space="preserve"> colour tent training, on body signing</w:t>
            </w:r>
          </w:p>
          <w:p w14:paraId="7EF2149B" w14:textId="280D6E07" w:rsidR="00667E87" w:rsidRDefault="00667E87" w:rsidP="00D87018">
            <w:pPr>
              <w:rPr>
                <w:sz w:val="20"/>
                <w:szCs w:val="20"/>
              </w:rPr>
            </w:pPr>
          </w:p>
          <w:p w14:paraId="2642D5CA" w14:textId="6F6362E8" w:rsidR="00667E87" w:rsidRDefault="00667E87" w:rsidP="00D87018">
            <w:pPr>
              <w:rPr>
                <w:sz w:val="20"/>
                <w:szCs w:val="20"/>
              </w:rPr>
            </w:pPr>
            <w:r>
              <w:rPr>
                <w:sz w:val="20"/>
                <w:szCs w:val="20"/>
              </w:rPr>
              <w:t>Referrals to OT for further sensory assessment where necessary</w:t>
            </w:r>
          </w:p>
          <w:p w14:paraId="07E7EE02" w14:textId="1F5CD99B" w:rsidR="00667E87" w:rsidRDefault="00667E87" w:rsidP="00D87018">
            <w:pPr>
              <w:rPr>
                <w:sz w:val="20"/>
                <w:szCs w:val="20"/>
              </w:rPr>
            </w:pPr>
          </w:p>
          <w:p w14:paraId="4814E3E7" w14:textId="6C4988E1" w:rsidR="00667E87" w:rsidRDefault="00667E87" w:rsidP="00D87018">
            <w:pPr>
              <w:rPr>
                <w:sz w:val="20"/>
                <w:szCs w:val="20"/>
              </w:rPr>
            </w:pPr>
            <w:r>
              <w:rPr>
                <w:sz w:val="20"/>
                <w:szCs w:val="20"/>
              </w:rPr>
              <w:t>Meetings with QTVI to ensure VI adaptations are being followed</w:t>
            </w:r>
          </w:p>
          <w:p w14:paraId="14F6059C" w14:textId="77777777" w:rsidR="00667E87" w:rsidRDefault="00667E87" w:rsidP="00D87018">
            <w:pPr>
              <w:rPr>
                <w:sz w:val="20"/>
                <w:szCs w:val="20"/>
              </w:rPr>
            </w:pPr>
          </w:p>
          <w:p w14:paraId="76067FCF" w14:textId="2F1DA15C" w:rsidR="00667E87" w:rsidRDefault="00667E87" w:rsidP="00D87018">
            <w:pPr>
              <w:rPr>
                <w:sz w:val="20"/>
                <w:szCs w:val="20"/>
              </w:rPr>
            </w:pPr>
            <w:r>
              <w:rPr>
                <w:sz w:val="20"/>
                <w:szCs w:val="20"/>
              </w:rPr>
              <w:t>VI Excellence School</w:t>
            </w:r>
          </w:p>
        </w:tc>
        <w:tc>
          <w:tcPr>
            <w:tcW w:w="1283" w:type="dxa"/>
          </w:tcPr>
          <w:p w14:paraId="4DB064FA" w14:textId="77777777" w:rsidR="0099045C" w:rsidRDefault="00667E87" w:rsidP="00D87018">
            <w:r>
              <w:t>Accessibility officer</w:t>
            </w:r>
          </w:p>
          <w:p w14:paraId="4B184820" w14:textId="77777777" w:rsidR="00667E87" w:rsidRDefault="00667E87" w:rsidP="00D87018"/>
          <w:p w14:paraId="72621C7C" w14:textId="332071EA" w:rsidR="00667E87" w:rsidRDefault="00667E87" w:rsidP="00D87018">
            <w:r>
              <w:t>Carrie-Anne Brooke-Lovell</w:t>
            </w:r>
          </w:p>
        </w:tc>
        <w:tc>
          <w:tcPr>
            <w:tcW w:w="2517" w:type="dxa"/>
          </w:tcPr>
          <w:p w14:paraId="38EBBDA7" w14:textId="14239581" w:rsidR="0099045C" w:rsidRDefault="00667E87" w:rsidP="00D87018">
            <w:r>
              <w:t>Dryden will become an VI friendly environment where pupils with VI ar</w:t>
            </w:r>
            <w:r w:rsidR="00763FDB">
              <w:t>e enabled to be as independent as possible.</w:t>
            </w:r>
            <w:r>
              <w:t xml:space="preserve"> </w:t>
            </w:r>
          </w:p>
        </w:tc>
      </w:tr>
      <w:tr w:rsidR="00090CB7" w14:paraId="5328E4F1" w14:textId="77777777" w:rsidTr="00D87018">
        <w:tc>
          <w:tcPr>
            <w:tcW w:w="1920" w:type="dxa"/>
          </w:tcPr>
          <w:p w14:paraId="1B8E9999" w14:textId="2A803107" w:rsidR="00090CB7" w:rsidRDefault="00090CB7" w:rsidP="00667E87">
            <w:pPr>
              <w:jc w:val="center"/>
              <w:rPr>
                <w:sz w:val="20"/>
                <w:szCs w:val="20"/>
              </w:rPr>
            </w:pPr>
            <w:r>
              <w:rPr>
                <w:sz w:val="20"/>
                <w:szCs w:val="20"/>
              </w:rPr>
              <w:t>Increased Accessibility for Pupils with sensory needs</w:t>
            </w:r>
          </w:p>
        </w:tc>
        <w:tc>
          <w:tcPr>
            <w:tcW w:w="2297" w:type="dxa"/>
          </w:tcPr>
          <w:p w14:paraId="14CDACF9" w14:textId="77777777" w:rsidR="00090CB7" w:rsidRDefault="00090CB7" w:rsidP="00D87018">
            <w:pPr>
              <w:rPr>
                <w:sz w:val="20"/>
                <w:szCs w:val="20"/>
              </w:rPr>
            </w:pPr>
            <w:r>
              <w:rPr>
                <w:sz w:val="20"/>
                <w:szCs w:val="20"/>
              </w:rPr>
              <w:t>To increase accessibility and sensory regulation for pupils with high sensory needs</w:t>
            </w:r>
          </w:p>
          <w:p w14:paraId="6DF49B13" w14:textId="77777777" w:rsidR="00A61740" w:rsidRDefault="00A61740" w:rsidP="00D87018">
            <w:pPr>
              <w:rPr>
                <w:sz w:val="20"/>
                <w:szCs w:val="20"/>
              </w:rPr>
            </w:pPr>
          </w:p>
          <w:p w14:paraId="591B35D9" w14:textId="77777777" w:rsidR="00A61740" w:rsidRDefault="00A61740" w:rsidP="00D87018">
            <w:pPr>
              <w:rPr>
                <w:sz w:val="20"/>
                <w:szCs w:val="20"/>
              </w:rPr>
            </w:pPr>
          </w:p>
          <w:p w14:paraId="48A74E69" w14:textId="5BEE1EAA" w:rsidR="00A61740" w:rsidRDefault="00A61740" w:rsidP="00D87018">
            <w:pPr>
              <w:rPr>
                <w:sz w:val="20"/>
                <w:szCs w:val="20"/>
              </w:rPr>
            </w:pPr>
          </w:p>
        </w:tc>
        <w:tc>
          <w:tcPr>
            <w:tcW w:w="2473" w:type="dxa"/>
          </w:tcPr>
          <w:p w14:paraId="58C18DD1" w14:textId="5C04F014" w:rsidR="00090CB7" w:rsidRPr="00180178" w:rsidRDefault="00090CB7" w:rsidP="00D87018">
            <w:pPr>
              <w:rPr>
                <w:color w:val="000000" w:themeColor="text1"/>
                <w:sz w:val="20"/>
                <w:szCs w:val="20"/>
              </w:rPr>
            </w:pPr>
            <w:r w:rsidRPr="00180178">
              <w:rPr>
                <w:color w:val="000000" w:themeColor="text1"/>
                <w:sz w:val="20"/>
                <w:szCs w:val="20"/>
              </w:rPr>
              <w:t>Access to specialist equipment such as Hydrotherapy Pool, Rebound Therapy, specialist frame swings and hammock, sensory equipment in class and outside as necessary and planned opportunities to use them</w:t>
            </w:r>
          </w:p>
          <w:p w14:paraId="50B9C419" w14:textId="77777777" w:rsidR="00090CB7" w:rsidRPr="00180178" w:rsidRDefault="00090CB7" w:rsidP="00D87018">
            <w:pPr>
              <w:rPr>
                <w:color w:val="000000" w:themeColor="text1"/>
                <w:sz w:val="20"/>
                <w:szCs w:val="20"/>
              </w:rPr>
            </w:pPr>
          </w:p>
          <w:p w14:paraId="1BF9BF71" w14:textId="77777777" w:rsidR="00090CB7" w:rsidRPr="00180178" w:rsidRDefault="00090CB7" w:rsidP="00D87018">
            <w:pPr>
              <w:rPr>
                <w:color w:val="000000" w:themeColor="text1"/>
                <w:sz w:val="20"/>
                <w:szCs w:val="20"/>
              </w:rPr>
            </w:pPr>
            <w:r w:rsidRPr="00180178">
              <w:rPr>
                <w:color w:val="000000" w:themeColor="text1"/>
                <w:sz w:val="20"/>
                <w:szCs w:val="20"/>
              </w:rPr>
              <w:t>Staff training for specialist equipment and techniques</w:t>
            </w:r>
          </w:p>
          <w:p w14:paraId="39171F18" w14:textId="77777777" w:rsidR="00090CB7" w:rsidRPr="00180178" w:rsidRDefault="00090CB7" w:rsidP="00D87018">
            <w:pPr>
              <w:rPr>
                <w:color w:val="000000" w:themeColor="text1"/>
                <w:sz w:val="20"/>
                <w:szCs w:val="20"/>
              </w:rPr>
            </w:pPr>
          </w:p>
          <w:p w14:paraId="52210C78" w14:textId="77777777" w:rsidR="00090CB7" w:rsidRPr="00180178" w:rsidRDefault="00090CB7" w:rsidP="00D87018">
            <w:pPr>
              <w:rPr>
                <w:color w:val="000000" w:themeColor="text1"/>
                <w:sz w:val="20"/>
                <w:szCs w:val="20"/>
              </w:rPr>
            </w:pPr>
            <w:r w:rsidRPr="00180178">
              <w:rPr>
                <w:color w:val="000000" w:themeColor="text1"/>
                <w:sz w:val="20"/>
                <w:szCs w:val="20"/>
              </w:rPr>
              <w:t xml:space="preserve">Referrals to OT </w:t>
            </w:r>
          </w:p>
          <w:p w14:paraId="5FF0D328" w14:textId="77777777" w:rsidR="00A61740" w:rsidRPr="00180178" w:rsidRDefault="00A61740" w:rsidP="00D87018">
            <w:pPr>
              <w:rPr>
                <w:color w:val="000000" w:themeColor="text1"/>
                <w:sz w:val="20"/>
                <w:szCs w:val="20"/>
              </w:rPr>
            </w:pPr>
          </w:p>
          <w:p w14:paraId="5577E517" w14:textId="6FA22F62" w:rsidR="00A61740" w:rsidRPr="00180178" w:rsidRDefault="00A61740" w:rsidP="00D87018">
            <w:pPr>
              <w:rPr>
                <w:color w:val="000000" w:themeColor="text1"/>
                <w:sz w:val="20"/>
                <w:szCs w:val="20"/>
              </w:rPr>
            </w:pPr>
            <w:r w:rsidRPr="00180178">
              <w:rPr>
                <w:color w:val="000000" w:themeColor="text1"/>
                <w:sz w:val="20"/>
                <w:szCs w:val="20"/>
              </w:rPr>
              <w:lastRenderedPageBreak/>
              <w:t xml:space="preserve">All staff to undergo Sensory Profiling training </w:t>
            </w:r>
          </w:p>
        </w:tc>
        <w:tc>
          <w:tcPr>
            <w:tcW w:w="1283" w:type="dxa"/>
          </w:tcPr>
          <w:p w14:paraId="65DE978F" w14:textId="77777777" w:rsidR="00090CB7" w:rsidRPr="00180178" w:rsidRDefault="00090CB7" w:rsidP="00D87018">
            <w:pPr>
              <w:rPr>
                <w:color w:val="000000" w:themeColor="text1"/>
              </w:rPr>
            </w:pPr>
            <w:r w:rsidRPr="00180178">
              <w:rPr>
                <w:color w:val="000000" w:themeColor="text1"/>
              </w:rPr>
              <w:lastRenderedPageBreak/>
              <w:t>Class Leads</w:t>
            </w:r>
          </w:p>
          <w:p w14:paraId="0CC3935F" w14:textId="77777777" w:rsidR="00090CB7" w:rsidRPr="00180178" w:rsidRDefault="00090CB7" w:rsidP="00D87018">
            <w:pPr>
              <w:rPr>
                <w:color w:val="000000" w:themeColor="text1"/>
              </w:rPr>
            </w:pPr>
          </w:p>
          <w:p w14:paraId="5FD64307" w14:textId="77777777" w:rsidR="00090CB7" w:rsidRPr="00180178" w:rsidRDefault="00090CB7" w:rsidP="00D87018">
            <w:pPr>
              <w:rPr>
                <w:color w:val="000000" w:themeColor="text1"/>
              </w:rPr>
            </w:pPr>
            <w:r w:rsidRPr="00180178">
              <w:rPr>
                <w:color w:val="000000" w:themeColor="text1"/>
              </w:rPr>
              <w:t>SENCO</w:t>
            </w:r>
          </w:p>
          <w:p w14:paraId="6B65259E" w14:textId="77777777" w:rsidR="00090CB7" w:rsidRPr="00180178" w:rsidRDefault="00090CB7" w:rsidP="00D87018">
            <w:pPr>
              <w:rPr>
                <w:color w:val="000000" w:themeColor="text1"/>
              </w:rPr>
            </w:pPr>
          </w:p>
          <w:p w14:paraId="010AEF85" w14:textId="77777777" w:rsidR="00090CB7" w:rsidRPr="00180178" w:rsidRDefault="00090CB7" w:rsidP="00D87018">
            <w:pPr>
              <w:rPr>
                <w:color w:val="000000" w:themeColor="text1"/>
              </w:rPr>
            </w:pPr>
            <w:r w:rsidRPr="00180178">
              <w:rPr>
                <w:color w:val="000000" w:themeColor="text1"/>
              </w:rPr>
              <w:t>SLT</w:t>
            </w:r>
          </w:p>
          <w:p w14:paraId="02C3839F" w14:textId="77777777" w:rsidR="00A61740" w:rsidRPr="00180178" w:rsidRDefault="00A61740" w:rsidP="00D87018">
            <w:pPr>
              <w:rPr>
                <w:color w:val="000000" w:themeColor="text1"/>
              </w:rPr>
            </w:pPr>
          </w:p>
          <w:p w14:paraId="24460445" w14:textId="77777777" w:rsidR="00A61740" w:rsidRPr="00180178" w:rsidRDefault="00A61740" w:rsidP="00D87018">
            <w:pPr>
              <w:rPr>
                <w:color w:val="000000" w:themeColor="text1"/>
              </w:rPr>
            </w:pPr>
          </w:p>
          <w:p w14:paraId="0A8846F4" w14:textId="77777777" w:rsidR="00A61740" w:rsidRPr="00180178" w:rsidRDefault="00A61740" w:rsidP="00D87018">
            <w:pPr>
              <w:rPr>
                <w:color w:val="000000" w:themeColor="text1"/>
              </w:rPr>
            </w:pPr>
          </w:p>
          <w:p w14:paraId="685E37C0" w14:textId="77777777" w:rsidR="00A61740" w:rsidRPr="00180178" w:rsidRDefault="00A61740" w:rsidP="00D87018">
            <w:pPr>
              <w:rPr>
                <w:color w:val="000000" w:themeColor="text1"/>
              </w:rPr>
            </w:pPr>
          </w:p>
          <w:p w14:paraId="355FBBBA" w14:textId="77777777" w:rsidR="00A61740" w:rsidRPr="00180178" w:rsidRDefault="00A61740" w:rsidP="00D87018">
            <w:pPr>
              <w:rPr>
                <w:color w:val="000000" w:themeColor="text1"/>
              </w:rPr>
            </w:pPr>
          </w:p>
          <w:p w14:paraId="1DD32A1D" w14:textId="77777777" w:rsidR="00A61740" w:rsidRPr="00180178" w:rsidRDefault="00A61740" w:rsidP="00D87018">
            <w:pPr>
              <w:rPr>
                <w:color w:val="000000" w:themeColor="text1"/>
              </w:rPr>
            </w:pPr>
          </w:p>
          <w:p w14:paraId="22B5BE15" w14:textId="77777777" w:rsidR="00A61740" w:rsidRPr="00180178" w:rsidRDefault="00A61740" w:rsidP="00D87018">
            <w:pPr>
              <w:rPr>
                <w:color w:val="000000" w:themeColor="text1"/>
              </w:rPr>
            </w:pPr>
          </w:p>
          <w:p w14:paraId="7C25E7C7" w14:textId="77777777" w:rsidR="00A61740" w:rsidRPr="00180178" w:rsidRDefault="00A61740" w:rsidP="00D87018">
            <w:pPr>
              <w:rPr>
                <w:color w:val="000000" w:themeColor="text1"/>
              </w:rPr>
            </w:pPr>
          </w:p>
          <w:p w14:paraId="201C85DC" w14:textId="77777777" w:rsidR="00A61740" w:rsidRPr="00180178" w:rsidRDefault="00A61740" w:rsidP="00D87018">
            <w:pPr>
              <w:rPr>
                <w:color w:val="000000" w:themeColor="text1"/>
              </w:rPr>
            </w:pPr>
          </w:p>
          <w:p w14:paraId="423D4022" w14:textId="77777777" w:rsidR="00A61740" w:rsidRPr="00180178" w:rsidRDefault="00A61740" w:rsidP="00D87018">
            <w:pPr>
              <w:rPr>
                <w:color w:val="000000" w:themeColor="text1"/>
              </w:rPr>
            </w:pPr>
          </w:p>
          <w:p w14:paraId="120ADF67" w14:textId="77777777" w:rsidR="00A61740" w:rsidRPr="00180178" w:rsidRDefault="00A61740" w:rsidP="00D87018">
            <w:pPr>
              <w:rPr>
                <w:color w:val="000000" w:themeColor="text1"/>
              </w:rPr>
            </w:pPr>
          </w:p>
          <w:p w14:paraId="322424EF" w14:textId="77777777" w:rsidR="00A61740" w:rsidRPr="00180178" w:rsidRDefault="00A61740" w:rsidP="00D87018">
            <w:pPr>
              <w:rPr>
                <w:color w:val="000000" w:themeColor="text1"/>
              </w:rPr>
            </w:pPr>
          </w:p>
          <w:p w14:paraId="739C801D" w14:textId="2BBF29ED" w:rsidR="00A61740" w:rsidRPr="00180178" w:rsidRDefault="00A61740" w:rsidP="00D87018">
            <w:pPr>
              <w:rPr>
                <w:color w:val="000000" w:themeColor="text1"/>
              </w:rPr>
            </w:pPr>
            <w:r w:rsidRPr="00180178">
              <w:rPr>
                <w:color w:val="000000" w:themeColor="text1"/>
              </w:rPr>
              <w:lastRenderedPageBreak/>
              <w:t>Alison Buist</w:t>
            </w:r>
          </w:p>
        </w:tc>
        <w:tc>
          <w:tcPr>
            <w:tcW w:w="2517" w:type="dxa"/>
          </w:tcPr>
          <w:p w14:paraId="3A3A8AE1" w14:textId="77777777" w:rsidR="00090CB7" w:rsidRPr="00180178" w:rsidRDefault="00090CB7" w:rsidP="00D87018">
            <w:pPr>
              <w:rPr>
                <w:color w:val="000000" w:themeColor="text1"/>
              </w:rPr>
            </w:pPr>
            <w:r w:rsidRPr="00180178">
              <w:rPr>
                <w:color w:val="000000" w:themeColor="text1"/>
              </w:rPr>
              <w:lastRenderedPageBreak/>
              <w:t xml:space="preserve">Dryden will increase accessibility to the curriculum and enable students to be able to </w:t>
            </w:r>
            <w:proofErr w:type="gramStart"/>
            <w:r w:rsidRPr="00180178">
              <w:rPr>
                <w:color w:val="000000" w:themeColor="text1"/>
              </w:rPr>
              <w:t>access  school</w:t>
            </w:r>
            <w:proofErr w:type="gramEnd"/>
            <w:r w:rsidRPr="00180178">
              <w:rPr>
                <w:color w:val="000000" w:themeColor="text1"/>
              </w:rPr>
              <w:t xml:space="preserve"> events </w:t>
            </w:r>
            <w:proofErr w:type="gramStart"/>
            <w:r w:rsidRPr="00180178">
              <w:rPr>
                <w:color w:val="000000" w:themeColor="text1"/>
              </w:rPr>
              <w:t>and  increasing</w:t>
            </w:r>
            <w:proofErr w:type="gramEnd"/>
            <w:r w:rsidRPr="00180178">
              <w:rPr>
                <w:color w:val="000000" w:themeColor="text1"/>
              </w:rPr>
              <w:t xml:space="preserve"> social times and assemblies without becoming dysregulated.</w:t>
            </w:r>
          </w:p>
          <w:p w14:paraId="48669DB7" w14:textId="77777777" w:rsidR="00A61740" w:rsidRPr="00180178" w:rsidRDefault="00A61740" w:rsidP="00D87018">
            <w:pPr>
              <w:rPr>
                <w:color w:val="000000" w:themeColor="text1"/>
              </w:rPr>
            </w:pPr>
          </w:p>
          <w:p w14:paraId="327BB8BC" w14:textId="77777777" w:rsidR="00A61740" w:rsidRPr="00180178" w:rsidRDefault="00A61740" w:rsidP="00D87018">
            <w:pPr>
              <w:rPr>
                <w:color w:val="000000" w:themeColor="text1"/>
              </w:rPr>
            </w:pPr>
          </w:p>
          <w:p w14:paraId="51827A44" w14:textId="77777777" w:rsidR="00A61740" w:rsidRPr="00180178" w:rsidRDefault="00A61740" w:rsidP="00D87018">
            <w:pPr>
              <w:rPr>
                <w:color w:val="000000" w:themeColor="text1"/>
              </w:rPr>
            </w:pPr>
          </w:p>
          <w:p w14:paraId="38B68434" w14:textId="77777777" w:rsidR="00A61740" w:rsidRPr="00180178" w:rsidRDefault="00A61740" w:rsidP="00D87018">
            <w:pPr>
              <w:rPr>
                <w:color w:val="000000" w:themeColor="text1"/>
              </w:rPr>
            </w:pPr>
          </w:p>
          <w:p w14:paraId="413B7837" w14:textId="77777777" w:rsidR="00A61740" w:rsidRPr="00180178" w:rsidRDefault="00A61740" w:rsidP="00D87018">
            <w:pPr>
              <w:rPr>
                <w:color w:val="000000" w:themeColor="text1"/>
              </w:rPr>
            </w:pPr>
          </w:p>
          <w:p w14:paraId="38EAEF96" w14:textId="77777777" w:rsidR="00A61740" w:rsidRPr="00180178" w:rsidRDefault="00A61740" w:rsidP="00D87018">
            <w:pPr>
              <w:rPr>
                <w:color w:val="000000" w:themeColor="text1"/>
              </w:rPr>
            </w:pPr>
          </w:p>
          <w:p w14:paraId="26309D81" w14:textId="77777777" w:rsidR="00A61740" w:rsidRPr="00180178" w:rsidRDefault="00A61740" w:rsidP="00D87018">
            <w:pPr>
              <w:rPr>
                <w:color w:val="000000" w:themeColor="text1"/>
              </w:rPr>
            </w:pPr>
          </w:p>
          <w:p w14:paraId="55EBD3CB" w14:textId="04AB1B87" w:rsidR="00A61740" w:rsidRPr="00180178" w:rsidRDefault="00A61740" w:rsidP="00D87018">
            <w:pPr>
              <w:rPr>
                <w:color w:val="000000" w:themeColor="text1"/>
              </w:rPr>
            </w:pPr>
            <w:r w:rsidRPr="00180178">
              <w:rPr>
                <w:color w:val="000000" w:themeColor="text1"/>
              </w:rPr>
              <w:lastRenderedPageBreak/>
              <w:t xml:space="preserve">All staff will be able to carry out a sensory profile and </w:t>
            </w:r>
            <w:r w:rsidR="0025557A" w:rsidRPr="00180178">
              <w:rPr>
                <w:color w:val="000000" w:themeColor="text1"/>
              </w:rPr>
              <w:t>use it to support a case study for a student (</w:t>
            </w:r>
            <w:proofErr w:type="spellStart"/>
            <w:r w:rsidR="0025557A" w:rsidRPr="00180178">
              <w:rPr>
                <w:color w:val="000000" w:themeColor="text1"/>
              </w:rPr>
              <w:t>inline</w:t>
            </w:r>
            <w:proofErr w:type="spellEnd"/>
            <w:r w:rsidR="0025557A" w:rsidRPr="00180178">
              <w:rPr>
                <w:color w:val="000000" w:themeColor="text1"/>
              </w:rPr>
              <w:t xml:space="preserve"> with performance management target)</w:t>
            </w:r>
          </w:p>
        </w:tc>
      </w:tr>
    </w:tbl>
    <w:p w14:paraId="6FF40F4D" w14:textId="24C05421" w:rsidR="00594B89" w:rsidRDefault="00594B89" w:rsidP="00D74095">
      <w:pPr>
        <w:pStyle w:val="Heading10"/>
        <w:ind w:left="0"/>
      </w:pPr>
      <w:bookmarkStart w:id="10" w:name="_Legal_framework_1"/>
      <w:bookmarkStart w:id="11" w:name="_Pl_anning_duty"/>
      <w:bookmarkStart w:id="12" w:name="_Planning_duty_1:"/>
      <w:bookmarkStart w:id="13" w:name="_Planning_duty_2:"/>
      <w:bookmarkStart w:id="14" w:name="_Monitoring_and_review_1"/>
      <w:bookmarkEnd w:id="10"/>
      <w:bookmarkEnd w:id="11"/>
      <w:bookmarkEnd w:id="12"/>
      <w:bookmarkEnd w:id="13"/>
      <w:bookmarkEnd w:id="14"/>
      <w:r>
        <w:lastRenderedPageBreak/>
        <w:t>Monitoring and review</w:t>
      </w:r>
    </w:p>
    <w:p w14:paraId="628B92ED" w14:textId="7BC0C857" w:rsidR="00020DFD" w:rsidRPr="00DE4CB7" w:rsidRDefault="00594B89" w:rsidP="00594B89">
      <w:r w:rsidRPr="00DE4CB7">
        <w:t xml:space="preserve">This plan will be reviewed on an annual basis by the governing board and headteacher. The next scheduled review date for this plan is </w:t>
      </w:r>
      <w:r w:rsidR="00DE4CB7" w:rsidRPr="00180178">
        <w:rPr>
          <w:color w:val="000000" w:themeColor="text1"/>
          <w:u w:val="single"/>
        </w:rPr>
        <w:t xml:space="preserve">September </w:t>
      </w:r>
      <w:r w:rsidR="00DE4CB7" w:rsidRPr="009A07D2">
        <w:rPr>
          <w:color w:val="000000" w:themeColor="text1"/>
        </w:rPr>
        <w:t>202</w:t>
      </w:r>
      <w:r w:rsidR="0025557A" w:rsidRPr="009A07D2">
        <w:rPr>
          <w:color w:val="000000" w:themeColor="text1"/>
        </w:rPr>
        <w:t>6</w:t>
      </w:r>
      <w:r w:rsidRPr="0025557A">
        <w:rPr>
          <w:color w:val="FF0000"/>
        </w:rPr>
        <w:t xml:space="preserve">. </w:t>
      </w:r>
      <w:r w:rsidRPr="00DE4CB7">
        <w:t xml:space="preserve">Any changes to this plan will be communicated to all staff members and relevant stakeholders. </w:t>
      </w:r>
    </w:p>
    <w:sectPr w:rsidR="00020DFD" w:rsidRPr="00DE4CB7" w:rsidSect="00DE4C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EE1C" w14:textId="77777777" w:rsidR="0000439E" w:rsidRDefault="0000439E" w:rsidP="00AD4155">
      <w:r>
        <w:separator/>
      </w:r>
    </w:p>
  </w:endnote>
  <w:endnote w:type="continuationSeparator" w:id="0">
    <w:p w14:paraId="0FBA9CD3" w14:textId="77777777" w:rsidR="0000439E" w:rsidRDefault="0000439E"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F429718-2B11-4455-95E1-B792F9498DB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EAEE" w14:textId="77777777" w:rsidR="009A07D2" w:rsidRDefault="009A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26186"/>
      <w:docPartObj>
        <w:docPartGallery w:val="Page Numbers (Bottom of Page)"/>
        <w:docPartUnique/>
      </w:docPartObj>
    </w:sdtPr>
    <w:sdtEndPr/>
    <w:sdtContent>
      <w:p w14:paraId="7096BAE0" w14:textId="3DC832F0" w:rsidR="009A07D2" w:rsidRDefault="009A07D2">
        <w:pPr>
          <w:pStyle w:val="Footer"/>
        </w:pPr>
        <w:r>
          <w:fldChar w:fldCharType="begin"/>
        </w:r>
        <w:r>
          <w:instrText>PAGE   \* MERGEFORMAT</w:instrText>
        </w:r>
        <w:r>
          <w:fldChar w:fldCharType="separate"/>
        </w:r>
        <w:r>
          <w:t>2</w:t>
        </w:r>
        <w:r>
          <w:fldChar w:fldCharType="end"/>
        </w:r>
      </w:p>
    </w:sdtContent>
  </w:sdt>
  <w:p w14:paraId="518340C7" w14:textId="77777777" w:rsidR="009A07D2" w:rsidRDefault="009A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1F5A" w14:textId="77777777" w:rsidR="009A07D2" w:rsidRDefault="009A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07D0" w14:textId="77777777" w:rsidR="0000439E" w:rsidRDefault="0000439E" w:rsidP="00AD4155">
      <w:r>
        <w:separator/>
      </w:r>
    </w:p>
  </w:footnote>
  <w:footnote w:type="continuationSeparator" w:id="0">
    <w:p w14:paraId="706935DF" w14:textId="77777777" w:rsidR="0000439E" w:rsidRDefault="0000439E"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ABB1" w14:textId="77777777" w:rsidR="009A07D2" w:rsidRDefault="009A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66C06A37" w:rsidR="00607313" w:rsidRDefault="00607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08769">
    <w:abstractNumId w:val="19"/>
  </w:num>
  <w:num w:numId="2" w16cid:durableId="851258912">
    <w:abstractNumId w:val="11"/>
  </w:num>
  <w:num w:numId="3" w16cid:durableId="1950089527">
    <w:abstractNumId w:val="0"/>
  </w:num>
  <w:num w:numId="4" w16cid:durableId="2089231471">
    <w:abstractNumId w:val="14"/>
  </w:num>
  <w:num w:numId="5" w16cid:durableId="1885209666">
    <w:abstractNumId w:val="18"/>
  </w:num>
  <w:num w:numId="6" w16cid:durableId="70976333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35774778">
    <w:abstractNumId w:val="13"/>
  </w:num>
  <w:num w:numId="8" w16cid:durableId="1909997816">
    <w:abstractNumId w:val="17"/>
  </w:num>
  <w:num w:numId="9" w16cid:durableId="1130395850">
    <w:abstractNumId w:val="3"/>
  </w:num>
  <w:num w:numId="10" w16cid:durableId="1803034335">
    <w:abstractNumId w:val="2"/>
  </w:num>
  <w:num w:numId="11" w16cid:durableId="957220904">
    <w:abstractNumId w:val="1"/>
  </w:num>
  <w:num w:numId="12" w16cid:durableId="99884713">
    <w:abstractNumId w:val="6"/>
  </w:num>
  <w:num w:numId="13" w16cid:durableId="2009674903">
    <w:abstractNumId w:val="15"/>
  </w:num>
  <w:num w:numId="14" w16cid:durableId="401369571">
    <w:abstractNumId w:val="4"/>
  </w:num>
  <w:num w:numId="15" w16cid:durableId="1367289332">
    <w:abstractNumId w:val="12"/>
  </w:num>
  <w:num w:numId="16" w16cid:durableId="393361175">
    <w:abstractNumId w:val="8"/>
  </w:num>
  <w:num w:numId="17" w16cid:durableId="1220290709">
    <w:abstractNumId w:val="16"/>
  </w:num>
  <w:num w:numId="18" w16cid:durableId="1389955123">
    <w:abstractNumId w:val="10"/>
  </w:num>
  <w:num w:numId="19" w16cid:durableId="2034068449">
    <w:abstractNumId w:val="20"/>
  </w:num>
  <w:num w:numId="20" w16cid:durableId="1334995515">
    <w:abstractNumId w:val="7"/>
  </w:num>
  <w:num w:numId="21" w16cid:durableId="53820119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39E"/>
    <w:rsid w:val="00006003"/>
    <w:rsid w:val="000100B6"/>
    <w:rsid w:val="000110AA"/>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2FE"/>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0CB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178"/>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4E1F"/>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57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8F4"/>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373"/>
    <w:rsid w:val="00427496"/>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993"/>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E6E2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B7325"/>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5C"/>
    <w:rsid w:val="005D4EF0"/>
    <w:rsid w:val="005D5DF7"/>
    <w:rsid w:val="005D6BF0"/>
    <w:rsid w:val="005E041B"/>
    <w:rsid w:val="005E0AC7"/>
    <w:rsid w:val="005E2B59"/>
    <w:rsid w:val="005E412E"/>
    <w:rsid w:val="005E41A5"/>
    <w:rsid w:val="005E440A"/>
    <w:rsid w:val="005F251C"/>
    <w:rsid w:val="005F292F"/>
    <w:rsid w:val="005F3E9D"/>
    <w:rsid w:val="005F6DDE"/>
    <w:rsid w:val="006006D4"/>
    <w:rsid w:val="00603B1D"/>
    <w:rsid w:val="006055E4"/>
    <w:rsid w:val="00605732"/>
    <w:rsid w:val="00607313"/>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67E87"/>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A7689"/>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3FDB"/>
    <w:rsid w:val="00764665"/>
    <w:rsid w:val="00764E0C"/>
    <w:rsid w:val="00764EBB"/>
    <w:rsid w:val="00765EA1"/>
    <w:rsid w:val="0076600A"/>
    <w:rsid w:val="00766C6A"/>
    <w:rsid w:val="00766EF5"/>
    <w:rsid w:val="007717B2"/>
    <w:rsid w:val="00772C6B"/>
    <w:rsid w:val="00772CF4"/>
    <w:rsid w:val="007737C4"/>
    <w:rsid w:val="007752CC"/>
    <w:rsid w:val="00776766"/>
    <w:rsid w:val="007768F7"/>
    <w:rsid w:val="00777073"/>
    <w:rsid w:val="00780F85"/>
    <w:rsid w:val="00780FCB"/>
    <w:rsid w:val="007826A3"/>
    <w:rsid w:val="00782BD3"/>
    <w:rsid w:val="007831D6"/>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E14"/>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134"/>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045C"/>
    <w:rsid w:val="00991D3C"/>
    <w:rsid w:val="00992AA7"/>
    <w:rsid w:val="00993A5C"/>
    <w:rsid w:val="00995325"/>
    <w:rsid w:val="009953B1"/>
    <w:rsid w:val="00995AF2"/>
    <w:rsid w:val="0099604D"/>
    <w:rsid w:val="009961B2"/>
    <w:rsid w:val="009A078A"/>
    <w:rsid w:val="009A07D2"/>
    <w:rsid w:val="009A0C49"/>
    <w:rsid w:val="009A15BF"/>
    <w:rsid w:val="009A2882"/>
    <w:rsid w:val="009A4A9C"/>
    <w:rsid w:val="009A4F5C"/>
    <w:rsid w:val="009A5551"/>
    <w:rsid w:val="009A5FAB"/>
    <w:rsid w:val="009B01D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48B"/>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740"/>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E7B"/>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1F84"/>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47ED"/>
    <w:rsid w:val="00CF572F"/>
    <w:rsid w:val="00CF59FB"/>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3EA3"/>
    <w:rsid w:val="00D66032"/>
    <w:rsid w:val="00D673EF"/>
    <w:rsid w:val="00D70413"/>
    <w:rsid w:val="00D71EFE"/>
    <w:rsid w:val="00D74095"/>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4CB7"/>
    <w:rsid w:val="00DE50ED"/>
    <w:rsid w:val="00DE5297"/>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182A-14B4-4270-B07C-5D0D8DD4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1874</Words>
  <Characters>10654</Characters>
  <Application>Microsoft Office Word</Application>
  <DocSecurity>0</DocSecurity>
  <Lines>645</Lines>
  <Paragraphs>188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Angela Young</cp:lastModifiedBy>
  <cp:revision>2</cp:revision>
  <dcterms:created xsi:type="dcterms:W3CDTF">2025-11-19T15:19:00Z</dcterms:created>
  <dcterms:modified xsi:type="dcterms:W3CDTF">2025-11-19T15:19:00Z</dcterms:modified>
</cp:coreProperties>
</file>