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410" w:rsidRDefault="003F0F3E" w:rsidP="003F0F3E">
      <w:pPr>
        <w:jc w:val="center"/>
        <w:rPr>
          <w:sz w:val="28"/>
          <w:u w:val="single"/>
        </w:rPr>
      </w:pPr>
      <w:r w:rsidRPr="00CA44A8">
        <w:rPr>
          <w:sz w:val="28"/>
          <w:u w:val="single"/>
        </w:rPr>
        <w:t xml:space="preserve">Responding to pupil’s needs when teaching </w:t>
      </w:r>
      <w:r w:rsidR="00BF75D1">
        <w:rPr>
          <w:sz w:val="28"/>
          <w:u w:val="single"/>
        </w:rPr>
        <w:t>Personal, social and health education and citizenship</w:t>
      </w:r>
    </w:p>
    <w:p w:rsidR="00402CA7" w:rsidRPr="006C3EC2" w:rsidRDefault="00402CA7" w:rsidP="00402CA7">
      <w:pPr>
        <w:rPr>
          <w:b/>
          <w:i/>
        </w:rPr>
      </w:pPr>
      <w:r w:rsidRPr="006C3EC2">
        <w:rPr>
          <w:b/>
          <w:i/>
        </w:rPr>
        <w:t xml:space="preserve">The importance of </w:t>
      </w:r>
      <w:r w:rsidR="00BF75D1" w:rsidRPr="006C3EC2">
        <w:rPr>
          <w:b/>
          <w:i/>
        </w:rPr>
        <w:t xml:space="preserve">PSHE and citizenship </w:t>
      </w:r>
      <w:r w:rsidRPr="006C3EC2">
        <w:rPr>
          <w:b/>
          <w:i/>
        </w:rPr>
        <w:t>to pupils with learning difficulties</w:t>
      </w:r>
    </w:p>
    <w:p w:rsidR="00996CEA" w:rsidRDefault="00BF75D1" w:rsidP="00345823">
      <w:r>
        <w:t>Learning PSHE and citizenship help all pupils develop as individuals in a wider society. Pupils learn to understand themselves physically, emotionally, socially and sexually and to understand their relationships with others.</w:t>
      </w:r>
    </w:p>
    <w:p w:rsidR="00BF75D1" w:rsidRDefault="00BF75D1" w:rsidP="00345823">
      <w:r>
        <w:t>In particular, PSHE and citizenship offer pupils with learning difficulties</w:t>
      </w:r>
      <w:r w:rsidR="00D12E76">
        <w:t xml:space="preserve"> to:</w:t>
      </w:r>
    </w:p>
    <w:p w:rsidR="00D12E76" w:rsidRDefault="00D12E76" w:rsidP="00D12E76">
      <w:pPr>
        <w:pStyle w:val="ListParagraph"/>
        <w:numPr>
          <w:ilvl w:val="0"/>
          <w:numId w:val="31"/>
        </w:numPr>
      </w:pPr>
      <w:r>
        <w:t>Make choices and decisions</w:t>
      </w:r>
    </w:p>
    <w:p w:rsidR="00D12E76" w:rsidRDefault="00D12E76" w:rsidP="00D12E76">
      <w:pPr>
        <w:pStyle w:val="ListParagraph"/>
        <w:numPr>
          <w:ilvl w:val="0"/>
          <w:numId w:val="31"/>
        </w:numPr>
      </w:pPr>
      <w:r>
        <w:t>Develop personal autonomy by having a degree of responsibility and control over their lives</w:t>
      </w:r>
    </w:p>
    <w:p w:rsidR="00D12E76" w:rsidRDefault="00D12E76" w:rsidP="00D12E76">
      <w:pPr>
        <w:pStyle w:val="ListParagraph"/>
        <w:numPr>
          <w:ilvl w:val="0"/>
          <w:numId w:val="31"/>
        </w:numPr>
      </w:pPr>
      <w:r>
        <w:t>Make a difference or make changes by their individual or collective actions</w:t>
      </w:r>
    </w:p>
    <w:p w:rsidR="00D12E76" w:rsidRDefault="00D12E76" w:rsidP="00D12E76">
      <w:pPr>
        <w:pStyle w:val="ListParagraph"/>
        <w:numPr>
          <w:ilvl w:val="0"/>
          <w:numId w:val="31"/>
        </w:numPr>
      </w:pPr>
      <w:r>
        <w:t>Find out that there are different viewpoints which lead to a respect for the opinions of others</w:t>
      </w:r>
    </w:p>
    <w:p w:rsidR="00D12E76" w:rsidRDefault="00D12E76" w:rsidP="00D12E76">
      <w:r>
        <w:t>In response to these opportunities, pupils can make progress in PSHE and citizenship by:</w:t>
      </w:r>
    </w:p>
    <w:p w:rsidR="00D12E76" w:rsidRDefault="00D12E76" w:rsidP="00D12E76">
      <w:pPr>
        <w:pStyle w:val="ListParagraph"/>
        <w:numPr>
          <w:ilvl w:val="0"/>
          <w:numId w:val="32"/>
        </w:numPr>
      </w:pPr>
      <w:r>
        <w:t>Moving in contact with others in class ad school to community involvement</w:t>
      </w:r>
    </w:p>
    <w:p w:rsidR="00D12E76" w:rsidRDefault="00D12E76" w:rsidP="00D12E76">
      <w:pPr>
        <w:pStyle w:val="ListParagraph"/>
        <w:numPr>
          <w:ilvl w:val="0"/>
          <w:numId w:val="32"/>
        </w:numPr>
      </w:pPr>
      <w:r>
        <w:t>Developing greater control and choice</w:t>
      </w:r>
    </w:p>
    <w:p w:rsidR="00D12E76" w:rsidRDefault="00D12E76" w:rsidP="00D12E76">
      <w:pPr>
        <w:pStyle w:val="ListParagraph"/>
        <w:numPr>
          <w:ilvl w:val="0"/>
          <w:numId w:val="32"/>
        </w:numPr>
      </w:pPr>
      <w:r>
        <w:t>Adapting to change as they grow and develop, physically and emotionally</w:t>
      </w:r>
    </w:p>
    <w:p w:rsidR="00D12E76" w:rsidRPr="00D12E76" w:rsidRDefault="00D12E76" w:rsidP="00D12E76">
      <w:pPr>
        <w:pStyle w:val="ListParagraph"/>
        <w:numPr>
          <w:ilvl w:val="0"/>
          <w:numId w:val="32"/>
        </w:numPr>
      </w:pPr>
      <w:r>
        <w:t xml:space="preserve">Moving from an immediate time perspective to thinking about the future and reflecting on the past, </w:t>
      </w:r>
      <w:r>
        <w:rPr>
          <w:i/>
        </w:rPr>
        <w:t>for example, tackling things differently could lead to different outcomes</w:t>
      </w:r>
    </w:p>
    <w:p w:rsidR="00D12E76" w:rsidRPr="006C3EC2" w:rsidRDefault="00D12E76" w:rsidP="00D12E76">
      <w:pPr>
        <w:rPr>
          <w:b/>
          <w:i/>
        </w:rPr>
      </w:pPr>
      <w:r w:rsidRPr="006C3EC2">
        <w:rPr>
          <w:b/>
          <w:i/>
        </w:rPr>
        <w:t xml:space="preserve">Developing confidence and responsibility and making the most of their abilities (PSHE) </w:t>
      </w:r>
    </w:p>
    <w:p w:rsidR="00D12E76" w:rsidRDefault="00D12E76" w:rsidP="00D12E76">
      <w:r w:rsidRPr="00D12E76">
        <w:t>Developin</w:t>
      </w:r>
      <w:r>
        <w:t>g confidence and responsibility and making the most of their abilities relates to pupils’:</w:t>
      </w:r>
    </w:p>
    <w:p w:rsidR="00D12E76" w:rsidRDefault="00D12E76" w:rsidP="00D12E76">
      <w:pPr>
        <w:pStyle w:val="ListParagraph"/>
        <w:numPr>
          <w:ilvl w:val="0"/>
          <w:numId w:val="33"/>
        </w:numPr>
      </w:pPr>
      <w:r>
        <w:t>Self-concept and self-awareness: the development of a sense of their own identity as a separate and distinct person which is mainly developed through interaction</w:t>
      </w:r>
      <w:r w:rsidR="006909D7">
        <w:t xml:space="preserve"> with familiar people and the environment</w:t>
      </w:r>
    </w:p>
    <w:p w:rsidR="006909D7" w:rsidRDefault="006909D7" w:rsidP="006909D7">
      <w:pPr>
        <w:pStyle w:val="ListParagraph"/>
        <w:numPr>
          <w:ilvl w:val="0"/>
          <w:numId w:val="33"/>
        </w:numPr>
      </w:pPr>
      <w:r>
        <w:t xml:space="preserve">Self-esteem:  the value that pupils’ place on themselves which is greatly influenced by the way others behave towards them. The approach of staff in valuing and respecting all pupils is therefore crucial, particularly as some pupils may have low self-esteem or a poor self-image, and may see themselves as different  </w:t>
      </w:r>
    </w:p>
    <w:p w:rsidR="006909D7" w:rsidRDefault="006909D7" w:rsidP="006909D7">
      <w:pPr>
        <w:pStyle w:val="ListParagraph"/>
        <w:numPr>
          <w:ilvl w:val="0"/>
          <w:numId w:val="33"/>
        </w:numPr>
      </w:pPr>
      <w:r>
        <w:t>Self-knowledge: thinking about themselves and getting to know their own likes and dislikes, strengths and weaknesses. Some pupils with learning difficulties may be dependent on staff to help them interpret their preferences.</w:t>
      </w:r>
    </w:p>
    <w:p w:rsidR="006909D7" w:rsidRDefault="006909D7" w:rsidP="006909D7">
      <w:r>
        <w:t>Teaching this aspect across the key stages can help pupils to:</w:t>
      </w:r>
    </w:p>
    <w:p w:rsidR="006909D7" w:rsidRDefault="006909D7" w:rsidP="006909D7">
      <w:pPr>
        <w:pStyle w:val="ListParagraph"/>
        <w:numPr>
          <w:ilvl w:val="0"/>
          <w:numId w:val="34"/>
        </w:numPr>
      </w:pPr>
      <w:r>
        <w:t>Develop a positive self-image</w:t>
      </w:r>
    </w:p>
    <w:p w:rsidR="006909D7" w:rsidRDefault="006909D7" w:rsidP="006909D7">
      <w:pPr>
        <w:pStyle w:val="ListParagraph"/>
        <w:numPr>
          <w:ilvl w:val="0"/>
          <w:numId w:val="34"/>
        </w:numPr>
      </w:pPr>
      <w:r>
        <w:t>Explore, express and communicate their needs, feelings and opinions</w:t>
      </w:r>
    </w:p>
    <w:p w:rsidR="006909D7" w:rsidRDefault="006909D7" w:rsidP="006909D7">
      <w:pPr>
        <w:pStyle w:val="ListParagraph"/>
        <w:numPr>
          <w:ilvl w:val="0"/>
          <w:numId w:val="34"/>
        </w:numPr>
      </w:pPr>
      <w:r>
        <w:t xml:space="preserve">Take responsibility for themselves and their belongings (initially in the classroom, in school, outside school and, later, further afield). </w:t>
      </w:r>
    </w:p>
    <w:p w:rsidR="00A173D0" w:rsidRPr="006C3EC2" w:rsidRDefault="00A173D0" w:rsidP="00A173D0">
      <w:pPr>
        <w:rPr>
          <w:b/>
          <w:i/>
        </w:rPr>
      </w:pPr>
      <w:r w:rsidRPr="006C3EC2">
        <w:rPr>
          <w:b/>
          <w:i/>
        </w:rPr>
        <w:lastRenderedPageBreak/>
        <w:t>Preparing to play an active role as citizens (key stage1 and 2) and knowledge and understanding about becoming informed citizens (key stage 3 and 4)</w:t>
      </w:r>
    </w:p>
    <w:p w:rsidR="00A173D0" w:rsidRDefault="00A173D0" w:rsidP="00A173D0">
      <w:r>
        <w:t>Knowledge and understanding of citizenship starts by pupils interacting with adults they know and other pupils in familiar one-to-one activities and small group situations, as well as taking part in the regular routines, roles and responsibilities of classroom and school life. Pupils learn about the right and wrong ways to behave through the boundaries set by others. Citizenship gives contexts in which all pupils, particularly those with learning difficulties, can move from a personal view of themselves and their immediate world, towards a much wider perspective. This helps them think about other people and ways in which they can make a difference to others and the world around them. Pupils learn about the differences in people and how to value those differences.</w:t>
      </w:r>
    </w:p>
    <w:p w:rsidR="00A173D0" w:rsidRDefault="00A173D0" w:rsidP="00A173D0">
      <w:r>
        <w:t>Teaching this aspect across the key stages can help pupils to:</w:t>
      </w:r>
    </w:p>
    <w:p w:rsidR="00A173D0" w:rsidRDefault="00A173D0" w:rsidP="00A173D0">
      <w:pPr>
        <w:pStyle w:val="ListParagraph"/>
        <w:numPr>
          <w:ilvl w:val="0"/>
          <w:numId w:val="35"/>
        </w:numPr>
      </w:pPr>
      <w:r>
        <w:t xml:space="preserve">Make choices </w:t>
      </w:r>
    </w:p>
    <w:p w:rsidR="00A173D0" w:rsidRDefault="00A173D0" w:rsidP="00A173D0">
      <w:pPr>
        <w:pStyle w:val="ListParagraph"/>
        <w:numPr>
          <w:ilvl w:val="0"/>
          <w:numId w:val="35"/>
        </w:numPr>
      </w:pPr>
      <w:r>
        <w:t xml:space="preserve">Take part in group activities and discussions </w:t>
      </w:r>
    </w:p>
    <w:p w:rsidR="00A173D0" w:rsidRDefault="00A173D0" w:rsidP="00A173D0">
      <w:pPr>
        <w:pStyle w:val="ListParagraph"/>
        <w:numPr>
          <w:ilvl w:val="0"/>
          <w:numId w:val="35"/>
        </w:numPr>
      </w:pPr>
      <w:r>
        <w:t>Realise that all individuals are important in their own right</w:t>
      </w:r>
    </w:p>
    <w:p w:rsidR="00A173D0" w:rsidRDefault="00A173D0" w:rsidP="00A173D0">
      <w:pPr>
        <w:pStyle w:val="ListParagraph"/>
        <w:numPr>
          <w:ilvl w:val="0"/>
          <w:numId w:val="35"/>
        </w:numPr>
      </w:pPr>
      <w:r>
        <w:t>Recognise differences and similarities in people</w:t>
      </w:r>
    </w:p>
    <w:p w:rsidR="00A173D0" w:rsidRPr="006C3EC2" w:rsidRDefault="00A173D0" w:rsidP="00A173D0">
      <w:pPr>
        <w:rPr>
          <w:b/>
          <w:i/>
        </w:rPr>
      </w:pPr>
      <w:r w:rsidRPr="006C3EC2">
        <w:rPr>
          <w:b/>
          <w:i/>
        </w:rPr>
        <w:t>Developing a healthy lifestyle (PSHE)</w:t>
      </w:r>
    </w:p>
    <w:p w:rsidR="00A173D0" w:rsidRDefault="00A173D0" w:rsidP="00A173D0">
      <w:r>
        <w:t>Developing a healthy lifestyle starts with a basic awareness of the body and in daily personal care routines. Pupils may be dependent on others for their health and safety and need to have some control and autonomy within safe parameters. Teaching this aspect across the key stages can help pupils to:</w:t>
      </w:r>
    </w:p>
    <w:p w:rsidR="00A173D0" w:rsidRDefault="00A173D0" w:rsidP="00A173D0">
      <w:pPr>
        <w:pStyle w:val="ListParagraph"/>
        <w:numPr>
          <w:ilvl w:val="0"/>
          <w:numId w:val="36"/>
        </w:numPr>
      </w:pPr>
      <w:r>
        <w:t>Learn about the need for personal hygiene, take part in and maintain personal hygiene routines</w:t>
      </w:r>
    </w:p>
    <w:p w:rsidR="00A173D0" w:rsidRDefault="00A173D0" w:rsidP="00A173D0">
      <w:pPr>
        <w:pStyle w:val="ListParagraph"/>
        <w:numPr>
          <w:ilvl w:val="0"/>
          <w:numId w:val="36"/>
        </w:numPr>
      </w:pPr>
      <w:r>
        <w:t xml:space="preserve">Develop </w:t>
      </w:r>
      <w:r w:rsidR="00B869FA">
        <w:t>body and gender awareness</w:t>
      </w:r>
    </w:p>
    <w:p w:rsidR="00B869FA" w:rsidRPr="00B869FA" w:rsidRDefault="00B869FA" w:rsidP="00A173D0">
      <w:pPr>
        <w:pStyle w:val="ListParagraph"/>
        <w:numPr>
          <w:ilvl w:val="0"/>
          <w:numId w:val="36"/>
        </w:numPr>
      </w:pPr>
      <w:r>
        <w:t xml:space="preserve">Know when they can and should give their permission and when to withhold their permission, </w:t>
      </w:r>
      <w:r>
        <w:rPr>
          <w:i/>
        </w:rPr>
        <w:t>for example, to communicate ‘no’</w:t>
      </w:r>
    </w:p>
    <w:p w:rsidR="00B869FA" w:rsidRDefault="00B869FA" w:rsidP="00B869FA">
      <w:r>
        <w:t>Developing good relationships and respecting the differences between people begins with awareness of, response to, and interaction with, familiar and unfamiliar people and staff who are positive role models.</w:t>
      </w:r>
      <w:r w:rsidR="006C3EC2">
        <w:t xml:space="preserve"> </w:t>
      </w:r>
      <w:r>
        <w:t>Teaching this aspect across key stages can help pupils to:</w:t>
      </w:r>
    </w:p>
    <w:p w:rsidR="00B869FA" w:rsidRDefault="00B869FA" w:rsidP="00B869FA">
      <w:pPr>
        <w:pStyle w:val="ListParagraph"/>
        <w:numPr>
          <w:ilvl w:val="0"/>
          <w:numId w:val="37"/>
        </w:numPr>
      </w:pPr>
      <w:r>
        <w:t>Develop and experience a range of relationships</w:t>
      </w:r>
    </w:p>
    <w:p w:rsidR="00B869FA" w:rsidRDefault="00B869FA" w:rsidP="00B869FA">
      <w:pPr>
        <w:pStyle w:val="ListParagraph"/>
        <w:numPr>
          <w:ilvl w:val="0"/>
          <w:numId w:val="37"/>
        </w:numPr>
      </w:pPr>
      <w:r>
        <w:t>Recognise and understand different types of relationships</w:t>
      </w:r>
    </w:p>
    <w:p w:rsidR="00B869FA" w:rsidRPr="00A173D0" w:rsidRDefault="00B869FA" w:rsidP="00B869FA">
      <w:r>
        <w:t xml:space="preserve">For all, there is a need for clear, explicit and repeated teaching about sex and relationships to avoid confusion. Pupils with learning difficulties may need to specifically earn things which other pupils learn incidentally, </w:t>
      </w:r>
      <w:r>
        <w:rPr>
          <w:i/>
        </w:rPr>
        <w:t xml:space="preserve">for example, what being ‘private’ actually mean. </w:t>
      </w:r>
      <w:r>
        <w:t xml:space="preserve"> They may be more open to exploitation than other pupils and may need additional teaching to help them understand acceptable parameters and behaviours. Above all, they need the knowledge, skills and understanding to make informed, positive decisions about their own relationships and lives, and about their own safety.</w:t>
      </w:r>
      <w:bookmarkStart w:id="0" w:name="_GoBack"/>
      <w:bookmarkEnd w:id="0"/>
    </w:p>
    <w:p w:rsidR="00A173D0" w:rsidRPr="00A173D0" w:rsidRDefault="00A173D0" w:rsidP="00A173D0"/>
    <w:sectPr w:rsidR="00A173D0" w:rsidRPr="00A173D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EC2" w:rsidRDefault="006C3EC2" w:rsidP="006C3EC2">
      <w:pPr>
        <w:spacing w:after="0" w:line="240" w:lineRule="auto"/>
      </w:pPr>
      <w:r>
        <w:separator/>
      </w:r>
    </w:p>
  </w:endnote>
  <w:endnote w:type="continuationSeparator" w:id="0">
    <w:p w:rsidR="006C3EC2" w:rsidRDefault="006C3EC2" w:rsidP="006C3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EC2" w:rsidRDefault="006C3EC2" w:rsidP="006C3EC2">
      <w:pPr>
        <w:spacing w:after="0" w:line="240" w:lineRule="auto"/>
      </w:pPr>
      <w:r>
        <w:separator/>
      </w:r>
    </w:p>
  </w:footnote>
  <w:footnote w:type="continuationSeparator" w:id="0">
    <w:p w:rsidR="006C3EC2" w:rsidRDefault="006C3EC2" w:rsidP="006C3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EC2" w:rsidRDefault="006C3EC2">
    <w:pPr>
      <w:pStyle w:val="Header"/>
    </w:pPr>
    <w:r>
      <w:rPr>
        <w:b/>
        <w:i/>
        <w:noProof/>
        <w:lang w:eastAsia="en-GB"/>
      </w:rPr>
      <w:drawing>
        <wp:anchor distT="0" distB="0" distL="114300" distR="114300" simplePos="0" relativeHeight="251660288" behindDoc="1" locked="0" layoutInCell="1" allowOverlap="1" wp14:anchorId="7F517942" wp14:editId="73A5D4FB">
          <wp:simplePos x="0" y="0"/>
          <wp:positionH relativeFrom="column">
            <wp:posOffset>5400675</wp:posOffset>
          </wp:positionH>
          <wp:positionV relativeFrom="paragraph">
            <wp:posOffset>-354330</wp:posOffset>
          </wp:positionV>
          <wp:extent cx="1086485" cy="723900"/>
          <wp:effectExtent l="0" t="0" r="0" b="0"/>
          <wp:wrapTight wrapText="bothSides">
            <wp:wrapPolygon edited="0">
              <wp:start x="0" y="0"/>
              <wp:lineTo x="0" y="21032"/>
              <wp:lineTo x="21209" y="21032"/>
              <wp:lineTo x="21209" y="0"/>
              <wp:lineTo x="0" y="0"/>
            </wp:wrapPolygon>
          </wp:wrapTight>
          <wp:docPr id="2" name="Picture 2" descr="C:\Users\doddsk\AppData\Local\Microsoft\Windows\Temporary Internet Files\Content.IE5\M7M1T1BT\coraz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7M1T1BT\corazo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48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lang w:eastAsia="en-GB"/>
      </w:rPr>
      <w:drawing>
        <wp:anchor distT="0" distB="0" distL="114300" distR="114300" simplePos="0" relativeHeight="251658240" behindDoc="1" locked="0" layoutInCell="1" allowOverlap="1" wp14:anchorId="6FF7351E" wp14:editId="79BDBEE6">
          <wp:simplePos x="0" y="0"/>
          <wp:positionH relativeFrom="column">
            <wp:posOffset>-790575</wp:posOffset>
          </wp:positionH>
          <wp:positionV relativeFrom="paragraph">
            <wp:posOffset>-354330</wp:posOffset>
          </wp:positionV>
          <wp:extent cx="1086485" cy="723900"/>
          <wp:effectExtent l="0" t="0" r="0" b="0"/>
          <wp:wrapTight wrapText="bothSides">
            <wp:wrapPolygon edited="0">
              <wp:start x="0" y="0"/>
              <wp:lineTo x="0" y="21032"/>
              <wp:lineTo x="21209" y="21032"/>
              <wp:lineTo x="21209" y="0"/>
              <wp:lineTo x="0" y="0"/>
            </wp:wrapPolygon>
          </wp:wrapTight>
          <wp:docPr id="1" name="Picture 1" descr="C:\Users\doddsk\AppData\Local\Microsoft\Windows\Temporary Internet Files\Content.IE5\M7M1T1BT\coraz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M7M1T1BT\corazon[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648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3EC2" w:rsidRDefault="006C3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CC6"/>
    <w:multiLevelType w:val="hybridMultilevel"/>
    <w:tmpl w:val="066E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ED184C"/>
    <w:multiLevelType w:val="hybridMultilevel"/>
    <w:tmpl w:val="8970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021C3B"/>
    <w:multiLevelType w:val="hybridMultilevel"/>
    <w:tmpl w:val="597C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4A6BFA"/>
    <w:multiLevelType w:val="hybridMultilevel"/>
    <w:tmpl w:val="3AEE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8F7EBA"/>
    <w:multiLevelType w:val="hybridMultilevel"/>
    <w:tmpl w:val="F4C27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9B7F6C"/>
    <w:multiLevelType w:val="hybridMultilevel"/>
    <w:tmpl w:val="4786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6656726"/>
    <w:multiLevelType w:val="hybridMultilevel"/>
    <w:tmpl w:val="BDE4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CB0D4D"/>
    <w:multiLevelType w:val="hybridMultilevel"/>
    <w:tmpl w:val="EBE69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F565DA"/>
    <w:multiLevelType w:val="hybridMultilevel"/>
    <w:tmpl w:val="46FA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5E31D5"/>
    <w:multiLevelType w:val="hybridMultilevel"/>
    <w:tmpl w:val="DAE4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EA0A13"/>
    <w:multiLevelType w:val="hybridMultilevel"/>
    <w:tmpl w:val="7334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165907"/>
    <w:multiLevelType w:val="hybridMultilevel"/>
    <w:tmpl w:val="72E6511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nsid w:val="2B5B6B24"/>
    <w:multiLevelType w:val="hybridMultilevel"/>
    <w:tmpl w:val="03B8F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E7085B"/>
    <w:multiLevelType w:val="hybridMultilevel"/>
    <w:tmpl w:val="7CA8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8E358B"/>
    <w:multiLevelType w:val="hybridMultilevel"/>
    <w:tmpl w:val="CD24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9F490D"/>
    <w:multiLevelType w:val="hybridMultilevel"/>
    <w:tmpl w:val="87C4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6B1E88"/>
    <w:multiLevelType w:val="hybridMultilevel"/>
    <w:tmpl w:val="E87C7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175B30"/>
    <w:multiLevelType w:val="hybridMultilevel"/>
    <w:tmpl w:val="3458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607CAC"/>
    <w:multiLevelType w:val="hybridMultilevel"/>
    <w:tmpl w:val="6DB0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79B1026"/>
    <w:multiLevelType w:val="hybridMultilevel"/>
    <w:tmpl w:val="6E367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F42F27"/>
    <w:multiLevelType w:val="hybridMultilevel"/>
    <w:tmpl w:val="48EA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D4E3B1F"/>
    <w:multiLevelType w:val="hybridMultilevel"/>
    <w:tmpl w:val="B76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F54680"/>
    <w:multiLevelType w:val="hybridMultilevel"/>
    <w:tmpl w:val="B3427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5815E03"/>
    <w:multiLevelType w:val="hybridMultilevel"/>
    <w:tmpl w:val="C35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B2F30C1"/>
    <w:multiLevelType w:val="hybridMultilevel"/>
    <w:tmpl w:val="1A3025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0A41B32"/>
    <w:multiLevelType w:val="hybridMultilevel"/>
    <w:tmpl w:val="EFDA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67D5BB4"/>
    <w:multiLevelType w:val="hybridMultilevel"/>
    <w:tmpl w:val="91F6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98D588E"/>
    <w:multiLevelType w:val="hybridMultilevel"/>
    <w:tmpl w:val="1EA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BBA6145"/>
    <w:multiLevelType w:val="hybridMultilevel"/>
    <w:tmpl w:val="A548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182185"/>
    <w:multiLevelType w:val="hybridMultilevel"/>
    <w:tmpl w:val="48FE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34"/>
  </w:num>
  <w:num w:numId="4">
    <w:abstractNumId w:val="27"/>
  </w:num>
  <w:num w:numId="5">
    <w:abstractNumId w:val="8"/>
  </w:num>
  <w:num w:numId="6">
    <w:abstractNumId w:val="29"/>
  </w:num>
  <w:num w:numId="7">
    <w:abstractNumId w:val="20"/>
  </w:num>
  <w:num w:numId="8">
    <w:abstractNumId w:val="26"/>
  </w:num>
  <w:num w:numId="9">
    <w:abstractNumId w:val="6"/>
  </w:num>
  <w:num w:numId="10">
    <w:abstractNumId w:val="11"/>
  </w:num>
  <w:num w:numId="11">
    <w:abstractNumId w:val="12"/>
  </w:num>
  <w:num w:numId="12">
    <w:abstractNumId w:val="28"/>
  </w:num>
  <w:num w:numId="13">
    <w:abstractNumId w:val="9"/>
  </w:num>
  <w:num w:numId="14">
    <w:abstractNumId w:val="24"/>
  </w:num>
  <w:num w:numId="15">
    <w:abstractNumId w:val="31"/>
  </w:num>
  <w:num w:numId="16">
    <w:abstractNumId w:val="25"/>
  </w:num>
  <w:num w:numId="17">
    <w:abstractNumId w:val="23"/>
  </w:num>
  <w:num w:numId="18">
    <w:abstractNumId w:val="3"/>
  </w:num>
  <w:num w:numId="19">
    <w:abstractNumId w:val="30"/>
  </w:num>
  <w:num w:numId="20">
    <w:abstractNumId w:val="1"/>
  </w:num>
  <w:num w:numId="21">
    <w:abstractNumId w:val="7"/>
  </w:num>
  <w:num w:numId="22">
    <w:abstractNumId w:val="19"/>
  </w:num>
  <w:num w:numId="23">
    <w:abstractNumId w:val="5"/>
  </w:num>
  <w:num w:numId="24">
    <w:abstractNumId w:val="10"/>
  </w:num>
  <w:num w:numId="25">
    <w:abstractNumId w:val="21"/>
  </w:num>
  <w:num w:numId="26">
    <w:abstractNumId w:val="15"/>
  </w:num>
  <w:num w:numId="27">
    <w:abstractNumId w:val="0"/>
  </w:num>
  <w:num w:numId="28">
    <w:abstractNumId w:val="13"/>
  </w:num>
  <w:num w:numId="29">
    <w:abstractNumId w:val="22"/>
  </w:num>
  <w:num w:numId="30">
    <w:abstractNumId w:val="17"/>
  </w:num>
  <w:num w:numId="31">
    <w:abstractNumId w:val="35"/>
  </w:num>
  <w:num w:numId="32">
    <w:abstractNumId w:val="18"/>
  </w:num>
  <w:num w:numId="33">
    <w:abstractNumId w:val="2"/>
  </w:num>
  <w:num w:numId="34">
    <w:abstractNumId w:val="16"/>
  </w:num>
  <w:num w:numId="35">
    <w:abstractNumId w:val="14"/>
  </w:num>
  <w:num w:numId="36">
    <w:abstractNumId w:val="3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E"/>
    <w:rsid w:val="000D232A"/>
    <w:rsid w:val="00102F4D"/>
    <w:rsid w:val="00115624"/>
    <w:rsid w:val="0012352A"/>
    <w:rsid w:val="001D2191"/>
    <w:rsid w:val="00222410"/>
    <w:rsid w:val="002250CE"/>
    <w:rsid w:val="0023068C"/>
    <w:rsid w:val="002819C9"/>
    <w:rsid w:val="0029151D"/>
    <w:rsid w:val="002B6DDD"/>
    <w:rsid w:val="00345823"/>
    <w:rsid w:val="003A2DE7"/>
    <w:rsid w:val="003B5A59"/>
    <w:rsid w:val="003F0F3E"/>
    <w:rsid w:val="00402CA7"/>
    <w:rsid w:val="00431E33"/>
    <w:rsid w:val="004508E2"/>
    <w:rsid w:val="00481952"/>
    <w:rsid w:val="004B2312"/>
    <w:rsid w:val="004C7621"/>
    <w:rsid w:val="005A3E6E"/>
    <w:rsid w:val="005C7B4F"/>
    <w:rsid w:val="006909D7"/>
    <w:rsid w:val="006B437E"/>
    <w:rsid w:val="006C3EC2"/>
    <w:rsid w:val="006F0461"/>
    <w:rsid w:val="007164C1"/>
    <w:rsid w:val="0079099C"/>
    <w:rsid w:val="00812E06"/>
    <w:rsid w:val="0089652B"/>
    <w:rsid w:val="009106A0"/>
    <w:rsid w:val="00996CEA"/>
    <w:rsid w:val="00A173D0"/>
    <w:rsid w:val="00A3514C"/>
    <w:rsid w:val="00AB6D26"/>
    <w:rsid w:val="00B2272E"/>
    <w:rsid w:val="00B869FA"/>
    <w:rsid w:val="00BB0548"/>
    <w:rsid w:val="00BF2CB0"/>
    <w:rsid w:val="00BF75D1"/>
    <w:rsid w:val="00C5231E"/>
    <w:rsid w:val="00CA44A8"/>
    <w:rsid w:val="00D12E76"/>
    <w:rsid w:val="00E11AA4"/>
    <w:rsid w:val="00F67B06"/>
    <w:rsid w:val="00F72CE8"/>
    <w:rsid w:val="00F80DB7"/>
    <w:rsid w:val="00FB644A"/>
    <w:rsid w:val="00FF4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6C3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EC2"/>
  </w:style>
  <w:style w:type="paragraph" w:styleId="Footer">
    <w:name w:val="footer"/>
    <w:basedOn w:val="Normal"/>
    <w:link w:val="FooterChar"/>
    <w:uiPriority w:val="99"/>
    <w:unhideWhenUsed/>
    <w:rsid w:val="006C3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EC2"/>
  </w:style>
  <w:style w:type="paragraph" w:styleId="BalloonText">
    <w:name w:val="Balloon Text"/>
    <w:basedOn w:val="Normal"/>
    <w:link w:val="BalloonTextChar"/>
    <w:uiPriority w:val="99"/>
    <w:semiHidden/>
    <w:unhideWhenUsed/>
    <w:rsid w:val="006C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6C3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EC2"/>
  </w:style>
  <w:style w:type="paragraph" w:styleId="Footer">
    <w:name w:val="footer"/>
    <w:basedOn w:val="Normal"/>
    <w:link w:val="FooterChar"/>
    <w:uiPriority w:val="99"/>
    <w:unhideWhenUsed/>
    <w:rsid w:val="006C3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EC2"/>
  </w:style>
  <w:style w:type="paragraph" w:styleId="BalloonText">
    <w:name w:val="Balloon Text"/>
    <w:basedOn w:val="Normal"/>
    <w:link w:val="BalloonTextChar"/>
    <w:uiPriority w:val="99"/>
    <w:semiHidden/>
    <w:unhideWhenUsed/>
    <w:rsid w:val="006C3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EB2CCD5.dotm</Template>
  <TotalTime>2</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Katie Dodds</cp:lastModifiedBy>
  <cp:revision>3</cp:revision>
  <dcterms:created xsi:type="dcterms:W3CDTF">2018-11-20T15:38:00Z</dcterms:created>
  <dcterms:modified xsi:type="dcterms:W3CDTF">2018-11-23T11:05:00Z</dcterms:modified>
</cp:coreProperties>
</file>